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1FAD" w14:textId="7B16A3DC" w:rsidR="002B29BF" w:rsidRPr="00D25447" w:rsidRDefault="00FA3C56" w:rsidP="002B29BF">
      <w:pPr>
        <w:spacing w:line="240" w:lineRule="auto"/>
        <w:jc w:val="center"/>
        <w:rPr>
          <w:rFonts w:ascii="Times New Roman" w:hAnsi="Times New Roman" w:cs="Times New Roman"/>
          <w:sz w:val="28"/>
          <w:szCs w:val="28"/>
        </w:rPr>
      </w:pPr>
      <w:r>
        <w:rPr>
          <w:rFonts w:ascii="Times New Roman" w:hAnsi="Times New Roman" w:cs="Times New Roman"/>
          <w:sz w:val="28"/>
          <w:szCs w:val="28"/>
        </w:rPr>
        <w:t>Producción</w:t>
      </w:r>
      <w:r w:rsidRPr="00D25447">
        <w:rPr>
          <w:rFonts w:ascii="Times New Roman" w:hAnsi="Times New Roman" w:cs="Times New Roman"/>
          <w:sz w:val="28"/>
          <w:szCs w:val="28"/>
        </w:rPr>
        <w:t xml:space="preserve"> </w:t>
      </w:r>
      <w:r>
        <w:rPr>
          <w:rFonts w:ascii="Times New Roman" w:hAnsi="Times New Roman" w:cs="Times New Roman"/>
          <w:sz w:val="28"/>
          <w:szCs w:val="28"/>
        </w:rPr>
        <w:t>y purificación de</w:t>
      </w:r>
      <w:r w:rsidRPr="00D25447">
        <w:rPr>
          <w:rFonts w:ascii="Times New Roman" w:hAnsi="Times New Roman" w:cs="Times New Roman"/>
          <w:sz w:val="28"/>
          <w:szCs w:val="28"/>
        </w:rPr>
        <w:t xml:space="preserve"> </w:t>
      </w:r>
      <w:proofErr w:type="spellStart"/>
      <w:r>
        <w:rPr>
          <w:rFonts w:ascii="Times New Roman" w:hAnsi="Times New Roman" w:cs="Times New Roman"/>
          <w:sz w:val="28"/>
          <w:szCs w:val="28"/>
        </w:rPr>
        <w:t>e</w:t>
      </w:r>
      <w:r w:rsidRPr="00D25447">
        <w:rPr>
          <w:rFonts w:ascii="Times New Roman" w:hAnsi="Times New Roman" w:cs="Times New Roman"/>
          <w:sz w:val="28"/>
          <w:szCs w:val="28"/>
        </w:rPr>
        <w:t>xopolisac</w:t>
      </w:r>
      <w:r w:rsidRPr="00D25447">
        <w:rPr>
          <w:rFonts w:ascii="Times New Roman" w:hAnsi="Times New Roman" w:cs="Times New Roman" w:hint="eastAsia"/>
          <w:sz w:val="28"/>
          <w:szCs w:val="28"/>
        </w:rPr>
        <w:t>á</w:t>
      </w:r>
      <w:r w:rsidRPr="00D25447">
        <w:rPr>
          <w:rFonts w:ascii="Times New Roman" w:hAnsi="Times New Roman" w:cs="Times New Roman"/>
          <w:sz w:val="28"/>
          <w:szCs w:val="28"/>
        </w:rPr>
        <w:t>ridos</w:t>
      </w:r>
      <w:proofErr w:type="spellEnd"/>
      <w:r w:rsidRPr="00D25447">
        <w:rPr>
          <w:rFonts w:ascii="Times New Roman" w:hAnsi="Times New Roman" w:cs="Times New Roman"/>
          <w:sz w:val="28"/>
          <w:szCs w:val="28"/>
        </w:rPr>
        <w:t xml:space="preserve"> (</w:t>
      </w:r>
      <w:r w:rsidR="00DF78CD">
        <w:rPr>
          <w:rFonts w:ascii="Times New Roman" w:hAnsi="Times New Roman" w:cs="Times New Roman"/>
          <w:sz w:val="28"/>
          <w:szCs w:val="28"/>
        </w:rPr>
        <w:t>EPS</w:t>
      </w:r>
      <w:r w:rsidRPr="00D25447">
        <w:rPr>
          <w:rFonts w:ascii="Times New Roman" w:hAnsi="Times New Roman" w:cs="Times New Roman"/>
          <w:sz w:val="28"/>
          <w:szCs w:val="28"/>
        </w:rPr>
        <w:t>) en fermentaci</w:t>
      </w:r>
      <w:r w:rsidRPr="00D25447">
        <w:rPr>
          <w:rFonts w:ascii="Times New Roman" w:hAnsi="Times New Roman" w:cs="Times New Roman" w:hint="eastAsia"/>
          <w:sz w:val="28"/>
          <w:szCs w:val="28"/>
        </w:rPr>
        <w:t>ó</w:t>
      </w:r>
      <w:r w:rsidRPr="00D25447">
        <w:rPr>
          <w:rFonts w:ascii="Times New Roman" w:hAnsi="Times New Roman" w:cs="Times New Roman"/>
          <w:sz w:val="28"/>
          <w:szCs w:val="28"/>
        </w:rPr>
        <w:t xml:space="preserve">n líquida </w:t>
      </w:r>
      <w:r>
        <w:rPr>
          <w:rFonts w:ascii="Times New Roman" w:hAnsi="Times New Roman" w:cs="Times New Roman"/>
          <w:sz w:val="28"/>
          <w:szCs w:val="28"/>
        </w:rPr>
        <w:t>con</w:t>
      </w:r>
      <w:r w:rsidRPr="00D25447">
        <w:rPr>
          <w:rFonts w:ascii="Times New Roman" w:hAnsi="Times New Roman" w:cs="Times New Roman"/>
          <w:sz w:val="28"/>
          <w:szCs w:val="28"/>
        </w:rPr>
        <w:t xml:space="preserve"> </w:t>
      </w:r>
      <w:proofErr w:type="spellStart"/>
      <w:r>
        <w:rPr>
          <w:rFonts w:ascii="Times New Roman" w:hAnsi="Times New Roman" w:cs="Times New Roman"/>
          <w:i/>
          <w:sz w:val="28"/>
          <w:szCs w:val="28"/>
        </w:rPr>
        <w:t>B</w:t>
      </w:r>
      <w:r w:rsidRPr="00D25447">
        <w:rPr>
          <w:rFonts w:ascii="Times New Roman" w:hAnsi="Times New Roman" w:cs="Times New Roman"/>
          <w:i/>
          <w:sz w:val="28"/>
          <w:szCs w:val="28"/>
        </w:rPr>
        <w:t>acillus</w:t>
      </w:r>
      <w:proofErr w:type="spellEnd"/>
      <w:r w:rsidRPr="00D25447">
        <w:rPr>
          <w:rFonts w:ascii="Times New Roman" w:hAnsi="Times New Roman" w:cs="Times New Roman"/>
          <w:i/>
          <w:sz w:val="28"/>
          <w:szCs w:val="28"/>
        </w:rPr>
        <w:t xml:space="preserve"> </w:t>
      </w:r>
      <w:proofErr w:type="spellStart"/>
      <w:r w:rsidRPr="00D25447">
        <w:rPr>
          <w:rFonts w:ascii="Times New Roman" w:hAnsi="Times New Roman" w:cs="Times New Roman"/>
          <w:i/>
          <w:sz w:val="28"/>
          <w:szCs w:val="28"/>
        </w:rPr>
        <w:t>megaterium</w:t>
      </w:r>
      <w:proofErr w:type="spellEnd"/>
      <w:r w:rsidRPr="00D25447">
        <w:rPr>
          <w:rFonts w:ascii="Times New Roman" w:hAnsi="Times New Roman" w:cs="Times New Roman"/>
          <w:sz w:val="28"/>
          <w:szCs w:val="28"/>
        </w:rPr>
        <w:t xml:space="preserve"> </w:t>
      </w:r>
      <w:r w:rsidRPr="00FA3C56">
        <w:rPr>
          <w:rFonts w:ascii="Times New Roman" w:hAnsi="Times New Roman" w:cs="Times New Roman"/>
          <w:sz w:val="28"/>
          <w:szCs w:val="28"/>
        </w:rPr>
        <w:t>ATCC 14581</w:t>
      </w:r>
    </w:p>
    <w:p w14:paraId="43B759A5" w14:textId="7CD92326" w:rsidR="002B29BF" w:rsidRDefault="00FA3C56" w:rsidP="009D4B58">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Production</w:t>
      </w:r>
      <w:r w:rsidRPr="00D2544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and purification of </w:t>
      </w:r>
      <w:r w:rsidRPr="00D25447">
        <w:rPr>
          <w:rFonts w:ascii="Times New Roman" w:hAnsi="Times New Roman" w:cs="Times New Roman"/>
          <w:sz w:val="28"/>
          <w:szCs w:val="28"/>
          <w:lang w:val="en-US"/>
        </w:rPr>
        <w:t>exopolysaccharide (</w:t>
      </w:r>
      <w:r w:rsidR="00DF78CD">
        <w:rPr>
          <w:rFonts w:ascii="Times New Roman" w:hAnsi="Times New Roman" w:cs="Times New Roman"/>
          <w:sz w:val="28"/>
          <w:szCs w:val="28"/>
          <w:lang w:val="en-US"/>
        </w:rPr>
        <w:t>EPS</w:t>
      </w:r>
      <w:r w:rsidRPr="00D25447">
        <w:rPr>
          <w:rFonts w:ascii="Times New Roman" w:hAnsi="Times New Roman" w:cs="Times New Roman"/>
          <w:sz w:val="28"/>
          <w:szCs w:val="28"/>
          <w:lang w:val="en-US"/>
        </w:rPr>
        <w:t xml:space="preserve">) under liquid fermentation </w:t>
      </w:r>
      <w:r>
        <w:rPr>
          <w:rFonts w:ascii="Times New Roman" w:hAnsi="Times New Roman" w:cs="Times New Roman"/>
          <w:sz w:val="28"/>
          <w:szCs w:val="28"/>
          <w:lang w:val="en-US"/>
        </w:rPr>
        <w:t>using B</w:t>
      </w:r>
      <w:r w:rsidRPr="00FA3C56">
        <w:rPr>
          <w:rFonts w:ascii="Times New Roman" w:hAnsi="Times New Roman" w:cs="Times New Roman"/>
          <w:i/>
          <w:sz w:val="28"/>
          <w:szCs w:val="28"/>
          <w:lang w:val="en-US"/>
        </w:rPr>
        <w:t>acillus megaterium</w:t>
      </w:r>
      <w:r w:rsidRPr="00FA3C56">
        <w:rPr>
          <w:rFonts w:ascii="Times New Roman" w:hAnsi="Times New Roman" w:cs="Times New Roman"/>
          <w:sz w:val="28"/>
          <w:szCs w:val="28"/>
          <w:lang w:val="en-US"/>
        </w:rPr>
        <w:t xml:space="preserve"> ATCC 14581</w:t>
      </w:r>
    </w:p>
    <w:p w14:paraId="2D19581E" w14:textId="6114314E" w:rsidR="002B29BF" w:rsidRPr="00657142" w:rsidRDefault="002B29BF" w:rsidP="00657142">
      <w:pPr>
        <w:pStyle w:val="Prrafodelista"/>
        <w:numPr>
          <w:ilvl w:val="0"/>
          <w:numId w:val="17"/>
        </w:numPr>
        <w:spacing w:line="240" w:lineRule="auto"/>
        <w:jc w:val="center"/>
        <w:rPr>
          <w:rFonts w:ascii="Times New Roman" w:hAnsi="Times New Roman" w:cs="Times New Roman"/>
          <w:sz w:val="28"/>
          <w:szCs w:val="28"/>
        </w:rPr>
      </w:pPr>
      <w:r w:rsidRPr="00657142">
        <w:rPr>
          <w:rFonts w:ascii="Times New Roman" w:hAnsi="Times New Roman" w:cs="Times New Roman"/>
          <w:b/>
          <w:bCs/>
        </w:rPr>
        <w:t>Adriana Suesca</w:t>
      </w:r>
      <w:r w:rsidR="00E9682F" w:rsidRPr="00657142">
        <w:rPr>
          <w:rFonts w:ascii="Times New Roman" w:hAnsi="Times New Roman" w:cs="Times New Roman"/>
          <w:b/>
          <w:bCs/>
        </w:rPr>
        <w:t>-</w:t>
      </w:r>
      <w:r w:rsidRPr="00657142">
        <w:rPr>
          <w:rFonts w:ascii="Times New Roman" w:hAnsi="Times New Roman" w:cs="Times New Roman"/>
          <w:b/>
          <w:bCs/>
        </w:rPr>
        <w:t>Díaz</w:t>
      </w:r>
      <w:r w:rsidR="00521529" w:rsidRPr="00657142">
        <w:rPr>
          <w:rFonts w:ascii="Times New Roman" w:hAnsi="Times New Roman" w:cs="Times New Roman"/>
          <w:b/>
          <w:bCs/>
          <w:vertAlign w:val="superscript"/>
        </w:rPr>
        <w:t>1</w:t>
      </w:r>
    </w:p>
    <w:p w14:paraId="527D0DD2" w14:textId="4B391B98" w:rsidR="00D25447" w:rsidRPr="00657142" w:rsidRDefault="00D25447" w:rsidP="00657142">
      <w:pPr>
        <w:pStyle w:val="Prrafodelista"/>
        <w:numPr>
          <w:ilvl w:val="0"/>
          <w:numId w:val="17"/>
        </w:numPr>
        <w:spacing w:line="240" w:lineRule="auto"/>
        <w:jc w:val="center"/>
        <w:rPr>
          <w:rFonts w:ascii="Times New Roman" w:hAnsi="Times New Roman" w:cs="Times New Roman"/>
          <w:sz w:val="28"/>
          <w:szCs w:val="28"/>
        </w:rPr>
      </w:pPr>
      <w:proofErr w:type="spellStart"/>
      <w:r w:rsidRPr="00657142">
        <w:rPr>
          <w:rFonts w:ascii="Times New Roman" w:hAnsi="Times New Roman" w:cs="Times New Roman"/>
          <w:b/>
          <w:bCs/>
        </w:rPr>
        <w:t>July</w:t>
      </w:r>
      <w:proofErr w:type="spellEnd"/>
      <w:r w:rsidRPr="00657142">
        <w:rPr>
          <w:rFonts w:ascii="Times New Roman" w:hAnsi="Times New Roman" w:cs="Times New Roman"/>
          <w:b/>
          <w:bCs/>
        </w:rPr>
        <w:t xml:space="preserve"> Andrea Duarte Cárdenas</w:t>
      </w:r>
      <w:r w:rsidR="00521529" w:rsidRPr="00657142">
        <w:rPr>
          <w:rFonts w:ascii="Times New Roman" w:hAnsi="Times New Roman" w:cs="Times New Roman"/>
          <w:b/>
          <w:bCs/>
          <w:vertAlign w:val="superscript"/>
        </w:rPr>
        <w:t>2</w:t>
      </w:r>
    </w:p>
    <w:p w14:paraId="41914BBC" w14:textId="012E0788" w:rsidR="00D25447" w:rsidRDefault="00D25447" w:rsidP="00D25447">
      <w:pPr>
        <w:spacing w:line="240" w:lineRule="auto"/>
        <w:rPr>
          <w:rFonts w:ascii="Times New Roman" w:hAnsi="Times New Roman" w:cs="Times New Roman"/>
          <w:b/>
          <w:bCs/>
        </w:rPr>
      </w:pPr>
      <w:r w:rsidRPr="00D25447">
        <w:rPr>
          <w:rFonts w:ascii="Times New Roman" w:hAnsi="Times New Roman" w:cs="Times New Roman"/>
          <w:b/>
          <w:bCs/>
        </w:rPr>
        <w:t>Resumen</w:t>
      </w:r>
    </w:p>
    <w:p w14:paraId="57999AED" w14:textId="0FE99824" w:rsidR="00B1454D" w:rsidRPr="00B1454D" w:rsidRDefault="00870ABA" w:rsidP="00B1454D">
      <w:pPr>
        <w:spacing w:line="240" w:lineRule="auto"/>
        <w:jc w:val="both"/>
        <w:rPr>
          <w:rFonts w:ascii="Times New Roman" w:hAnsi="Times New Roman" w:cs="Times New Roman"/>
          <w:lang w:val="es-ES"/>
        </w:rPr>
      </w:pPr>
      <w:r>
        <w:rPr>
          <w:rFonts w:ascii="Times New Roman" w:hAnsi="Times New Roman" w:cs="Times New Roman"/>
          <w:lang w:val="es-ES"/>
        </w:rPr>
        <w:t xml:space="preserve">Los </w:t>
      </w:r>
      <w:proofErr w:type="spellStart"/>
      <w:r>
        <w:rPr>
          <w:rFonts w:ascii="Times New Roman" w:hAnsi="Times New Roman" w:cs="Times New Roman"/>
          <w:lang w:val="es-ES"/>
        </w:rPr>
        <w:t>exopolisacáridos</w:t>
      </w:r>
      <w:proofErr w:type="spellEnd"/>
      <w:r>
        <w:rPr>
          <w:rFonts w:ascii="Times New Roman" w:hAnsi="Times New Roman" w:cs="Times New Roman"/>
          <w:lang w:val="es-ES"/>
        </w:rPr>
        <w:t xml:space="preserve"> (EPS) son polímeros que se encuentran principalmente en la superficie de algunas bacterias y cuentan con aplicaciones en la industria de los alimentos</w:t>
      </w:r>
      <w:r w:rsidR="004A3E40">
        <w:rPr>
          <w:rFonts w:ascii="Times New Roman" w:hAnsi="Times New Roman" w:cs="Times New Roman"/>
          <w:lang w:val="es-ES"/>
        </w:rPr>
        <w:t>,</w:t>
      </w:r>
      <w:r>
        <w:rPr>
          <w:rFonts w:ascii="Times New Roman" w:hAnsi="Times New Roman" w:cs="Times New Roman"/>
          <w:lang w:val="es-ES"/>
        </w:rPr>
        <w:t xml:space="preserve"> la salud</w:t>
      </w:r>
      <w:r w:rsidR="004A3E40">
        <w:rPr>
          <w:rFonts w:ascii="Times New Roman" w:hAnsi="Times New Roman" w:cs="Times New Roman"/>
          <w:lang w:val="es-ES"/>
        </w:rPr>
        <w:t xml:space="preserve"> y el área agrícola</w:t>
      </w:r>
      <w:r>
        <w:rPr>
          <w:rFonts w:ascii="Times New Roman" w:hAnsi="Times New Roman" w:cs="Times New Roman"/>
          <w:lang w:val="es-ES"/>
        </w:rPr>
        <w:t xml:space="preserve">. </w:t>
      </w:r>
      <w:r w:rsidR="004A3E40">
        <w:rPr>
          <w:rFonts w:ascii="Times New Roman" w:hAnsi="Times New Roman" w:cs="Times New Roman"/>
          <w:lang w:val="es-ES"/>
        </w:rPr>
        <w:t xml:space="preserve">El género </w:t>
      </w:r>
      <w:proofErr w:type="spellStart"/>
      <w:r w:rsidR="004A3E40" w:rsidRPr="004A3E40">
        <w:rPr>
          <w:rFonts w:ascii="Times New Roman" w:hAnsi="Times New Roman" w:cs="Times New Roman"/>
          <w:i/>
          <w:iCs/>
          <w:lang w:val="es-ES"/>
        </w:rPr>
        <w:t>Bacillus</w:t>
      </w:r>
      <w:proofErr w:type="spellEnd"/>
      <w:r w:rsidR="004A3E40">
        <w:rPr>
          <w:rFonts w:ascii="Times New Roman" w:hAnsi="Times New Roman" w:cs="Times New Roman"/>
          <w:lang w:val="es-ES"/>
        </w:rPr>
        <w:t xml:space="preserve"> se ha encontrado como una alternativa para la producción de estos compuestos con aplicaciones para el desarrollo de biopelículas.</w:t>
      </w:r>
      <w:r>
        <w:rPr>
          <w:rFonts w:ascii="Times New Roman" w:hAnsi="Times New Roman" w:cs="Times New Roman"/>
          <w:lang w:val="es-ES"/>
        </w:rPr>
        <w:t xml:space="preserve"> </w:t>
      </w:r>
      <w:r w:rsidR="00B1454D" w:rsidRPr="00B1454D">
        <w:rPr>
          <w:rFonts w:ascii="Times New Roman" w:hAnsi="Times New Roman" w:cs="Times New Roman"/>
          <w:lang w:val="es-ES"/>
        </w:rPr>
        <w:t xml:space="preserve">Este estudio evaluó la capacidad de </w:t>
      </w:r>
      <w:proofErr w:type="spellStart"/>
      <w:r w:rsidR="00B1454D" w:rsidRPr="00B1454D">
        <w:rPr>
          <w:rFonts w:ascii="Times New Roman" w:hAnsi="Times New Roman" w:cs="Times New Roman"/>
          <w:i/>
          <w:iCs/>
          <w:lang w:val="es-ES"/>
        </w:rPr>
        <w:t>Bacillus</w:t>
      </w:r>
      <w:proofErr w:type="spellEnd"/>
      <w:r w:rsidR="00B1454D" w:rsidRPr="00B1454D">
        <w:rPr>
          <w:rFonts w:ascii="Times New Roman" w:hAnsi="Times New Roman" w:cs="Times New Roman"/>
          <w:i/>
          <w:iCs/>
          <w:lang w:val="es-ES"/>
        </w:rPr>
        <w:t xml:space="preserve"> </w:t>
      </w:r>
      <w:proofErr w:type="spellStart"/>
      <w:r w:rsidR="00B1454D" w:rsidRPr="00B1454D">
        <w:rPr>
          <w:rFonts w:ascii="Times New Roman" w:hAnsi="Times New Roman" w:cs="Times New Roman"/>
          <w:i/>
          <w:iCs/>
          <w:lang w:val="es-ES"/>
        </w:rPr>
        <w:t>megaterium</w:t>
      </w:r>
      <w:proofErr w:type="spellEnd"/>
      <w:r w:rsidR="00B1454D" w:rsidRPr="00B1454D">
        <w:rPr>
          <w:rFonts w:ascii="Times New Roman" w:hAnsi="Times New Roman" w:cs="Times New Roman"/>
          <w:i/>
          <w:iCs/>
          <w:lang w:val="es-ES"/>
        </w:rPr>
        <w:t xml:space="preserve"> ATCC 14581</w:t>
      </w:r>
      <w:r w:rsidR="00B1454D" w:rsidRPr="00B1454D">
        <w:rPr>
          <w:rFonts w:ascii="Times New Roman" w:hAnsi="Times New Roman" w:cs="Times New Roman"/>
          <w:lang w:val="es-ES"/>
        </w:rPr>
        <w:t xml:space="preserve"> para producir y purificar </w:t>
      </w:r>
      <w:proofErr w:type="spellStart"/>
      <w:r w:rsidR="00B1454D" w:rsidRPr="00B1454D">
        <w:rPr>
          <w:rFonts w:ascii="Times New Roman" w:hAnsi="Times New Roman" w:cs="Times New Roman"/>
          <w:lang w:val="es-ES"/>
        </w:rPr>
        <w:t>exopolisacáridos</w:t>
      </w:r>
      <w:proofErr w:type="spellEnd"/>
      <w:r w:rsidR="00B1454D" w:rsidRPr="00B1454D">
        <w:rPr>
          <w:rFonts w:ascii="Times New Roman" w:hAnsi="Times New Roman" w:cs="Times New Roman"/>
          <w:lang w:val="es-ES"/>
        </w:rPr>
        <w:t xml:space="preserve"> (EPS) bajo condiciones controladas de fermentación líquida. Se emplearon glucosa y sacarosa (5 g/L) como fuentes de carbono para comparar su eficiencia. Los resultados mostraron que la sacarosa favoreció un mayor desarrollo colonial (4,8 mm) y la mayor masa final de EPS purificado (2,691 g). No obstante, la glucosa demostró una mayor eficiencia en el rendimiento de biomasa (</w:t>
      </w:r>
      <w:proofErr w:type="spellStart"/>
      <w:r w:rsidR="00B1454D" w:rsidRPr="00B1454D">
        <w:rPr>
          <w:rFonts w:ascii="Times New Roman" w:hAnsi="Times New Roman" w:cs="Times New Roman"/>
          <w:lang w:val="es-ES"/>
        </w:rPr>
        <w:t>Yxs</w:t>
      </w:r>
      <w:proofErr w:type="spellEnd"/>
      <w:r w:rsidR="00B1454D" w:rsidRPr="00B1454D">
        <w:rPr>
          <w:rFonts w:ascii="Times New Roman" w:hAnsi="Times New Roman" w:cs="Times New Roman"/>
          <w:lang w:val="es-ES"/>
        </w:rPr>
        <w:t xml:space="preserve"> = 0,498 g/g) y de producto (</w:t>
      </w:r>
      <w:proofErr w:type="spellStart"/>
      <w:r w:rsidR="00B1454D" w:rsidRPr="00B1454D">
        <w:rPr>
          <w:rFonts w:ascii="Times New Roman" w:hAnsi="Times New Roman" w:cs="Times New Roman"/>
          <w:lang w:val="es-ES"/>
        </w:rPr>
        <w:t>Yps</w:t>
      </w:r>
      <w:proofErr w:type="spellEnd"/>
      <w:r w:rsidR="00B1454D" w:rsidRPr="00B1454D">
        <w:rPr>
          <w:rFonts w:ascii="Times New Roman" w:hAnsi="Times New Roman" w:cs="Times New Roman"/>
          <w:lang w:val="es-ES"/>
        </w:rPr>
        <w:t xml:space="preserve"> = 1,059 g/g) frente a los 0,378 g/g y 0,968 g/g obtenidos con sacarosa, respectivamente.</w:t>
      </w:r>
      <w:r w:rsidR="00B1454D">
        <w:rPr>
          <w:rFonts w:ascii="Times New Roman" w:hAnsi="Times New Roman" w:cs="Times New Roman"/>
          <w:lang w:val="es-ES"/>
        </w:rPr>
        <w:t xml:space="preserve"> </w:t>
      </w:r>
      <w:r w:rsidR="00B1454D" w:rsidRPr="00B1454D">
        <w:rPr>
          <w:rFonts w:ascii="Times New Roman" w:hAnsi="Times New Roman" w:cs="Times New Roman"/>
          <w:lang w:val="es-ES"/>
        </w:rPr>
        <w:t xml:space="preserve">Las pruebas cualitativas, como el </w:t>
      </w:r>
      <w:proofErr w:type="spellStart"/>
      <w:r w:rsidR="00B1454D" w:rsidRPr="00B1454D">
        <w:rPr>
          <w:rFonts w:ascii="Times New Roman" w:hAnsi="Times New Roman" w:cs="Times New Roman"/>
          <w:i/>
          <w:iCs/>
          <w:lang w:val="es-ES"/>
        </w:rPr>
        <w:t>Ropy</w:t>
      </w:r>
      <w:proofErr w:type="spellEnd"/>
      <w:r w:rsidR="00B1454D" w:rsidRPr="00B1454D">
        <w:rPr>
          <w:rFonts w:ascii="Times New Roman" w:hAnsi="Times New Roman" w:cs="Times New Roman"/>
          <w:i/>
          <w:iCs/>
          <w:lang w:val="es-ES"/>
        </w:rPr>
        <w:t xml:space="preserve"> test</w:t>
      </w:r>
      <w:r w:rsidR="00B1454D" w:rsidRPr="00B1454D">
        <w:rPr>
          <w:rFonts w:ascii="Times New Roman" w:hAnsi="Times New Roman" w:cs="Times New Roman"/>
          <w:lang w:val="es-ES"/>
        </w:rPr>
        <w:t xml:space="preserve"> y los ensayos de movilidad (</w:t>
      </w:r>
      <w:proofErr w:type="spellStart"/>
      <w:r w:rsidR="00B1454D" w:rsidRPr="00B1454D">
        <w:rPr>
          <w:rFonts w:ascii="Times New Roman" w:hAnsi="Times New Roman" w:cs="Times New Roman"/>
          <w:lang w:val="es-ES"/>
        </w:rPr>
        <w:t>swimming</w:t>
      </w:r>
      <w:proofErr w:type="spellEnd"/>
      <w:r w:rsidR="00B1454D" w:rsidRPr="00B1454D">
        <w:rPr>
          <w:rFonts w:ascii="Times New Roman" w:hAnsi="Times New Roman" w:cs="Times New Roman"/>
          <w:lang w:val="es-ES"/>
        </w:rPr>
        <w:t xml:space="preserve"> y </w:t>
      </w:r>
      <w:proofErr w:type="spellStart"/>
      <w:r w:rsidR="00B1454D" w:rsidRPr="00B1454D">
        <w:rPr>
          <w:rFonts w:ascii="Times New Roman" w:hAnsi="Times New Roman" w:cs="Times New Roman"/>
          <w:lang w:val="es-ES"/>
        </w:rPr>
        <w:t>swarming</w:t>
      </w:r>
      <w:proofErr w:type="spellEnd"/>
      <w:r w:rsidR="00B1454D" w:rsidRPr="00B1454D">
        <w:rPr>
          <w:rFonts w:ascii="Times New Roman" w:hAnsi="Times New Roman" w:cs="Times New Roman"/>
          <w:lang w:val="es-ES"/>
        </w:rPr>
        <w:t xml:space="preserve">), confirmaron la síntesis de matrices extracelulares y la capacidad de adaptación del microorganismo. El proceso de purificación, realizado mediante precipitación con etanol, fue validado mediante métodos espectrofotométricos (Dubois y DNS), confirmando la naturaleza </w:t>
      </w:r>
      <w:proofErr w:type="spellStart"/>
      <w:r w:rsidR="00B1454D" w:rsidRPr="00B1454D">
        <w:rPr>
          <w:rFonts w:ascii="Times New Roman" w:hAnsi="Times New Roman" w:cs="Times New Roman"/>
          <w:lang w:val="es-ES"/>
        </w:rPr>
        <w:t>polisacarídica</w:t>
      </w:r>
      <w:proofErr w:type="spellEnd"/>
      <w:r w:rsidR="00B1454D" w:rsidRPr="00B1454D">
        <w:rPr>
          <w:rFonts w:ascii="Times New Roman" w:hAnsi="Times New Roman" w:cs="Times New Roman"/>
          <w:lang w:val="es-ES"/>
        </w:rPr>
        <w:t xml:space="preserve"> del producto y la ausencia de azúcares reductores residuales. Se concluye que </w:t>
      </w:r>
      <w:r w:rsidR="00B1454D" w:rsidRPr="00B1454D">
        <w:rPr>
          <w:rFonts w:ascii="Times New Roman" w:hAnsi="Times New Roman" w:cs="Times New Roman"/>
          <w:i/>
          <w:iCs/>
          <w:lang w:val="es-ES"/>
        </w:rPr>
        <w:t xml:space="preserve">B. </w:t>
      </w:r>
      <w:proofErr w:type="spellStart"/>
      <w:r w:rsidR="00B1454D" w:rsidRPr="00B1454D">
        <w:rPr>
          <w:rFonts w:ascii="Times New Roman" w:hAnsi="Times New Roman" w:cs="Times New Roman"/>
          <w:i/>
          <w:iCs/>
          <w:lang w:val="es-ES"/>
        </w:rPr>
        <w:t>megaterium</w:t>
      </w:r>
      <w:proofErr w:type="spellEnd"/>
      <w:r w:rsidR="00B1454D" w:rsidRPr="00B1454D">
        <w:rPr>
          <w:rFonts w:ascii="Times New Roman" w:hAnsi="Times New Roman" w:cs="Times New Roman"/>
          <w:lang w:val="es-ES"/>
        </w:rPr>
        <w:t xml:space="preserve"> posee un alto potencial biotecnológico para la producción de EPS, siendo la sacarosa la fuente más eficaz para incrementar la producción de este polímero.</w:t>
      </w:r>
    </w:p>
    <w:p w14:paraId="585BAA80" w14:textId="2F6DEE84" w:rsidR="00262FB1" w:rsidRPr="00A42D52" w:rsidRDefault="00262FB1" w:rsidP="00262FB1">
      <w:pPr>
        <w:spacing w:line="240" w:lineRule="auto"/>
        <w:jc w:val="both"/>
        <w:rPr>
          <w:rFonts w:ascii="Times New Roman" w:hAnsi="Times New Roman" w:cs="Times New Roman"/>
        </w:rPr>
      </w:pPr>
      <w:r w:rsidRPr="00A42D52">
        <w:rPr>
          <w:rFonts w:ascii="Times New Roman" w:hAnsi="Times New Roman" w:cs="Times New Roman"/>
          <w:b/>
          <w:bCs/>
        </w:rPr>
        <w:t xml:space="preserve">Palabras clave: </w:t>
      </w:r>
      <w:proofErr w:type="spellStart"/>
      <w:r w:rsidR="00DF32AE" w:rsidRPr="00A42D52">
        <w:rPr>
          <w:rFonts w:ascii="Times New Roman" w:hAnsi="Times New Roman" w:cs="Times New Roman"/>
          <w:i/>
          <w:iCs/>
        </w:rPr>
        <w:t>Bacillus</w:t>
      </w:r>
      <w:proofErr w:type="spellEnd"/>
      <w:r w:rsidR="00DF32AE" w:rsidRPr="00A42D52">
        <w:rPr>
          <w:rFonts w:ascii="Times New Roman" w:hAnsi="Times New Roman" w:cs="Times New Roman"/>
          <w:i/>
          <w:iCs/>
        </w:rPr>
        <w:t xml:space="preserve"> </w:t>
      </w:r>
      <w:proofErr w:type="spellStart"/>
      <w:r w:rsidR="00DF78CD">
        <w:rPr>
          <w:rFonts w:ascii="Times New Roman" w:hAnsi="Times New Roman" w:cs="Times New Roman"/>
          <w:i/>
          <w:iCs/>
        </w:rPr>
        <w:t>m</w:t>
      </w:r>
      <w:r w:rsidR="00DF32AE" w:rsidRPr="00A42D52">
        <w:rPr>
          <w:rFonts w:ascii="Times New Roman" w:hAnsi="Times New Roman" w:cs="Times New Roman"/>
          <w:i/>
          <w:iCs/>
        </w:rPr>
        <w:t>egaterium</w:t>
      </w:r>
      <w:proofErr w:type="spellEnd"/>
      <w:r w:rsidR="00DF32AE" w:rsidRPr="00A42D52">
        <w:rPr>
          <w:rFonts w:ascii="Times New Roman" w:hAnsi="Times New Roman" w:cs="Times New Roman"/>
          <w:i/>
          <w:iCs/>
        </w:rPr>
        <w:t xml:space="preserve">, biopelícula, </w:t>
      </w:r>
      <w:proofErr w:type="spellStart"/>
      <w:r w:rsidR="00DF32AE" w:rsidRPr="00A42D52">
        <w:rPr>
          <w:rFonts w:ascii="Times New Roman" w:hAnsi="Times New Roman" w:cs="Times New Roman"/>
          <w:i/>
          <w:iCs/>
        </w:rPr>
        <w:t>Exopolisacáridos</w:t>
      </w:r>
      <w:proofErr w:type="spellEnd"/>
      <w:r w:rsidR="00DF32AE" w:rsidRPr="00A42D52">
        <w:rPr>
          <w:rFonts w:ascii="Times New Roman" w:hAnsi="Times New Roman" w:cs="Times New Roman"/>
          <w:i/>
          <w:iCs/>
        </w:rPr>
        <w:t xml:space="preserve">, </w:t>
      </w:r>
      <w:r w:rsidR="00F04D42">
        <w:rPr>
          <w:rFonts w:ascii="Times New Roman" w:hAnsi="Times New Roman" w:cs="Times New Roman"/>
          <w:i/>
          <w:iCs/>
        </w:rPr>
        <w:t>Fermentación</w:t>
      </w:r>
      <w:r w:rsidR="004A3E40">
        <w:rPr>
          <w:rFonts w:ascii="Times New Roman" w:hAnsi="Times New Roman" w:cs="Times New Roman"/>
          <w:i/>
          <w:iCs/>
        </w:rPr>
        <w:t xml:space="preserve"> líquida</w:t>
      </w:r>
      <w:r w:rsidRPr="00A42D52">
        <w:rPr>
          <w:rFonts w:ascii="Times New Roman" w:hAnsi="Times New Roman" w:cs="Times New Roman"/>
          <w:i/>
          <w:iCs/>
        </w:rPr>
        <w:t>,</w:t>
      </w:r>
      <w:r w:rsidR="00DF32AE" w:rsidRPr="00A42D52">
        <w:rPr>
          <w:rFonts w:ascii="Times New Roman" w:hAnsi="Times New Roman" w:cs="Times New Roman"/>
          <w:b/>
          <w:bCs/>
          <w:i/>
          <w:iCs/>
        </w:rPr>
        <w:t xml:space="preserve"> </w:t>
      </w:r>
      <w:r w:rsidR="004A3E40" w:rsidRPr="004A3E40">
        <w:rPr>
          <w:rFonts w:ascii="Times New Roman" w:hAnsi="Times New Roman" w:cs="Times New Roman"/>
          <w:i/>
          <w:iCs/>
        </w:rPr>
        <w:t>Prec</w:t>
      </w:r>
      <w:r w:rsidR="004A3E40">
        <w:rPr>
          <w:rFonts w:ascii="Times New Roman" w:hAnsi="Times New Roman" w:cs="Times New Roman"/>
          <w:i/>
          <w:iCs/>
        </w:rPr>
        <w:t>ipitación</w:t>
      </w:r>
      <w:r w:rsidRPr="00A42D52">
        <w:rPr>
          <w:rFonts w:ascii="Times New Roman" w:hAnsi="Times New Roman" w:cs="Times New Roman"/>
          <w:i/>
          <w:iCs/>
        </w:rPr>
        <w:t>.</w:t>
      </w:r>
    </w:p>
    <w:p w14:paraId="34B5085E" w14:textId="7BE5BD8C" w:rsidR="009D4B58" w:rsidRPr="00C01D6C" w:rsidRDefault="009D4B58" w:rsidP="00D25447">
      <w:pPr>
        <w:spacing w:line="240" w:lineRule="auto"/>
        <w:jc w:val="both"/>
        <w:rPr>
          <w:rFonts w:ascii="Times New Roman" w:hAnsi="Times New Roman" w:cs="Times New Roman"/>
          <w:b/>
          <w:bCs/>
          <w:lang w:val="en-US"/>
        </w:rPr>
      </w:pPr>
      <w:r w:rsidRPr="00C01D6C">
        <w:rPr>
          <w:rFonts w:ascii="Times New Roman" w:hAnsi="Times New Roman" w:cs="Times New Roman"/>
          <w:b/>
          <w:bCs/>
          <w:lang w:val="en-US"/>
        </w:rPr>
        <w:t>Abstract</w:t>
      </w:r>
    </w:p>
    <w:p w14:paraId="7CDF0FF5" w14:textId="78DAC888" w:rsidR="00B1454D" w:rsidRPr="00B1454D" w:rsidRDefault="004A3E40" w:rsidP="00B1454D">
      <w:pPr>
        <w:spacing w:line="240" w:lineRule="auto"/>
        <w:jc w:val="both"/>
        <w:rPr>
          <w:rFonts w:ascii="Times New Roman" w:hAnsi="Times New Roman" w:cs="Times New Roman"/>
          <w:lang w:val="en-US"/>
        </w:rPr>
      </w:pPr>
      <w:r w:rsidRPr="004A3E40">
        <w:rPr>
          <w:rFonts w:ascii="Times New Roman" w:hAnsi="Times New Roman" w:cs="Times New Roman"/>
          <w:lang w:val="en"/>
        </w:rPr>
        <w:t xml:space="preserve">Exopolysaccharides (EPS) are polymers found primarily on the surface of some bacteria and have applications in the food, healthcare, and agricultural industries. The genus </w:t>
      </w:r>
      <w:r w:rsidRPr="004A3E40">
        <w:rPr>
          <w:rFonts w:ascii="Times New Roman" w:hAnsi="Times New Roman" w:cs="Times New Roman"/>
          <w:i/>
          <w:iCs/>
          <w:lang w:val="en"/>
        </w:rPr>
        <w:t>Bacillus</w:t>
      </w:r>
      <w:r w:rsidRPr="004A3E40">
        <w:rPr>
          <w:rFonts w:ascii="Times New Roman" w:hAnsi="Times New Roman" w:cs="Times New Roman"/>
          <w:lang w:val="en"/>
        </w:rPr>
        <w:t xml:space="preserve"> has emerged as a promising source for the production of these compounds, with applications in biofilm development.</w:t>
      </w:r>
      <w:r>
        <w:rPr>
          <w:rFonts w:ascii="Times New Roman" w:hAnsi="Times New Roman" w:cs="Times New Roman"/>
          <w:lang w:val="en"/>
        </w:rPr>
        <w:t xml:space="preserve"> </w:t>
      </w:r>
      <w:r w:rsidR="00B1454D" w:rsidRPr="00B1454D">
        <w:rPr>
          <w:rFonts w:ascii="Times New Roman" w:hAnsi="Times New Roman" w:cs="Times New Roman"/>
          <w:lang w:val="en-US"/>
        </w:rPr>
        <w:t xml:space="preserve">This study evaluated the ability of </w:t>
      </w:r>
      <w:r w:rsidR="00B1454D" w:rsidRPr="00B1454D">
        <w:rPr>
          <w:rFonts w:ascii="Times New Roman" w:hAnsi="Times New Roman" w:cs="Times New Roman"/>
          <w:i/>
          <w:iCs/>
          <w:lang w:val="en-US"/>
        </w:rPr>
        <w:t>Bacillus megaterium ATCC 14581</w:t>
      </w:r>
      <w:r w:rsidR="00B1454D" w:rsidRPr="00B1454D">
        <w:rPr>
          <w:rFonts w:ascii="Times New Roman" w:hAnsi="Times New Roman" w:cs="Times New Roman"/>
          <w:lang w:val="en-US"/>
        </w:rPr>
        <w:t xml:space="preserve"> to produce and purify exopolysaccharides (EPS) under controlled liquid fermentation conditions. Glucose and sucrose (5 g/L) were used as carbon sources to compare their efficiency. Results indicated that sucrose favored greater colony development (4.8 mm) and the highest final mass of purified EPS (2.691 g). However, glucose demonstrated higher efficiency in biomass yield (</w:t>
      </w:r>
      <w:proofErr w:type="spellStart"/>
      <w:r w:rsidR="00B1454D" w:rsidRPr="00B1454D">
        <w:rPr>
          <w:rFonts w:ascii="Times New Roman" w:hAnsi="Times New Roman" w:cs="Times New Roman"/>
          <w:lang w:val="en-US"/>
        </w:rPr>
        <w:t>Yx</w:t>
      </w:r>
      <w:proofErr w:type="spellEnd"/>
      <w:r w:rsidR="00B1454D" w:rsidRPr="00B1454D">
        <w:rPr>
          <w:rFonts w:ascii="Times New Roman" w:hAnsi="Times New Roman" w:cs="Times New Roman"/>
          <w:lang w:val="en-US"/>
        </w:rPr>
        <w:t>/s=0.498 g/g) and product yield (</w:t>
      </w:r>
      <w:proofErr w:type="spellStart"/>
      <w:r w:rsidR="00B1454D" w:rsidRPr="00B1454D">
        <w:rPr>
          <w:rFonts w:ascii="Times New Roman" w:hAnsi="Times New Roman" w:cs="Times New Roman"/>
          <w:lang w:val="en-US"/>
        </w:rPr>
        <w:t>Yps</w:t>
      </w:r>
      <w:proofErr w:type="spellEnd"/>
      <w:r w:rsidR="00B1454D" w:rsidRPr="00B1454D">
        <w:rPr>
          <w:rFonts w:ascii="Times New Roman" w:hAnsi="Times New Roman" w:cs="Times New Roman"/>
          <w:lang w:val="en-US"/>
        </w:rPr>
        <w:t>= 1.059 g/g) compared to 0.378 g/g and 0.968 g/g obtained with sucrose, respectively. Qualitative tests, such as the Ropy test and mobility assays (swimming and swarming), confirmed the synthesis of extracellular matrices and the microorganism's adaptation capacity. The purification process, conducted via ethanol precipitation, was validated through spectrophotometric methods (Dubois and DNS), confirming the polysaccharide nature of the product and the absence of residual reducing sugars. It is concluded that B. megaterium holds high biotechnological potential for EPS production, with sucrose being the most effective source for increasing the production of this polymer.</w:t>
      </w:r>
    </w:p>
    <w:p w14:paraId="1D02849D" w14:textId="02E5B10F" w:rsidR="00B1454D" w:rsidRPr="00B1454D" w:rsidRDefault="00B1454D" w:rsidP="00B1454D">
      <w:pPr>
        <w:spacing w:line="240" w:lineRule="auto"/>
        <w:jc w:val="both"/>
        <w:rPr>
          <w:rFonts w:ascii="Times New Roman" w:hAnsi="Times New Roman" w:cs="Times New Roman"/>
          <w:i/>
          <w:iCs/>
          <w:lang w:val="en-US"/>
        </w:rPr>
      </w:pPr>
      <w:r w:rsidRPr="00262FB1">
        <w:rPr>
          <w:rFonts w:ascii="Times New Roman" w:hAnsi="Times New Roman" w:cs="Times New Roman"/>
          <w:b/>
          <w:bCs/>
          <w:lang w:val="en-US"/>
        </w:rPr>
        <w:t>Keywords:</w:t>
      </w:r>
      <w:r w:rsidRPr="00262FB1">
        <w:rPr>
          <w:rFonts w:ascii="Times New Roman" w:hAnsi="Times New Roman" w:cs="Times New Roman"/>
          <w:lang w:val="en-US"/>
        </w:rPr>
        <w:t xml:space="preserve"> </w:t>
      </w:r>
      <w:r w:rsidRPr="00DF32AE">
        <w:rPr>
          <w:rFonts w:ascii="Times New Roman" w:hAnsi="Times New Roman" w:cs="Times New Roman"/>
          <w:i/>
          <w:iCs/>
          <w:lang w:val="en-US"/>
        </w:rPr>
        <w:t>Bacillus Megaterium</w:t>
      </w:r>
      <w:r>
        <w:rPr>
          <w:rFonts w:ascii="Times New Roman" w:hAnsi="Times New Roman" w:cs="Times New Roman"/>
          <w:i/>
          <w:iCs/>
          <w:lang w:val="en-US"/>
        </w:rPr>
        <w:t>,</w:t>
      </w:r>
      <w:r w:rsidRPr="00DF32AE">
        <w:rPr>
          <w:rFonts w:ascii="Times New Roman" w:hAnsi="Times New Roman" w:cs="Times New Roman"/>
          <w:i/>
          <w:iCs/>
          <w:lang w:val="en-US"/>
        </w:rPr>
        <w:t xml:space="preserve"> </w:t>
      </w:r>
      <w:r>
        <w:rPr>
          <w:rFonts w:ascii="Times New Roman" w:hAnsi="Times New Roman" w:cs="Times New Roman"/>
          <w:i/>
          <w:iCs/>
          <w:lang w:val="en-US"/>
        </w:rPr>
        <w:t>B</w:t>
      </w:r>
      <w:r w:rsidRPr="00DF32AE">
        <w:rPr>
          <w:rFonts w:ascii="Times New Roman" w:hAnsi="Times New Roman" w:cs="Times New Roman"/>
          <w:i/>
          <w:iCs/>
          <w:lang w:val="en-US"/>
        </w:rPr>
        <w:t>iofilm</w:t>
      </w:r>
      <w:r>
        <w:rPr>
          <w:rFonts w:ascii="Times New Roman" w:hAnsi="Times New Roman" w:cs="Times New Roman"/>
          <w:i/>
          <w:iCs/>
          <w:lang w:val="en-US"/>
        </w:rPr>
        <w:t>,</w:t>
      </w:r>
      <w:r w:rsidRPr="00DF32AE">
        <w:rPr>
          <w:rFonts w:ascii="Times New Roman" w:hAnsi="Times New Roman" w:cs="Times New Roman"/>
          <w:i/>
          <w:iCs/>
          <w:lang w:val="en-US"/>
        </w:rPr>
        <w:t xml:space="preserve"> Exopolysaccharides</w:t>
      </w:r>
      <w:r>
        <w:rPr>
          <w:rFonts w:ascii="Times New Roman" w:hAnsi="Times New Roman" w:cs="Times New Roman"/>
          <w:i/>
          <w:iCs/>
          <w:lang w:val="en-US"/>
        </w:rPr>
        <w:t>,</w:t>
      </w:r>
      <w:r w:rsidRPr="00DF32AE">
        <w:rPr>
          <w:rFonts w:ascii="Times New Roman" w:hAnsi="Times New Roman" w:cs="Times New Roman"/>
          <w:i/>
          <w:iCs/>
          <w:lang w:val="en-US"/>
        </w:rPr>
        <w:t xml:space="preserve"> </w:t>
      </w:r>
      <w:r w:rsidR="004A3E40">
        <w:rPr>
          <w:rFonts w:ascii="Times New Roman" w:hAnsi="Times New Roman" w:cs="Times New Roman"/>
          <w:i/>
          <w:iCs/>
          <w:lang w:val="en-US"/>
        </w:rPr>
        <w:t>L</w:t>
      </w:r>
      <w:proofErr w:type="spellStart"/>
      <w:r w:rsidR="004A3E40" w:rsidRPr="004A3E40">
        <w:rPr>
          <w:rFonts w:ascii="Times New Roman" w:hAnsi="Times New Roman" w:cs="Times New Roman"/>
          <w:i/>
          <w:iCs/>
          <w:lang w:val="en"/>
        </w:rPr>
        <w:t>iquid</w:t>
      </w:r>
      <w:proofErr w:type="spellEnd"/>
      <w:r w:rsidR="004A3E40" w:rsidRPr="004A3E40">
        <w:rPr>
          <w:rFonts w:ascii="Times New Roman" w:hAnsi="Times New Roman" w:cs="Times New Roman"/>
          <w:i/>
          <w:iCs/>
          <w:lang w:val="en"/>
        </w:rPr>
        <w:t xml:space="preserve"> </w:t>
      </w:r>
      <w:r w:rsidR="004A3E40">
        <w:rPr>
          <w:rFonts w:ascii="Times New Roman" w:hAnsi="Times New Roman" w:cs="Times New Roman"/>
          <w:i/>
          <w:iCs/>
          <w:lang w:val="en"/>
        </w:rPr>
        <w:t>F</w:t>
      </w:r>
      <w:r w:rsidR="004A3E40" w:rsidRPr="004A3E40">
        <w:rPr>
          <w:rFonts w:ascii="Times New Roman" w:hAnsi="Times New Roman" w:cs="Times New Roman"/>
          <w:i/>
          <w:iCs/>
          <w:lang w:val="en"/>
        </w:rPr>
        <w:t>ermentation</w:t>
      </w:r>
      <w:r w:rsidRPr="00DF32AE">
        <w:rPr>
          <w:rFonts w:ascii="Times New Roman" w:hAnsi="Times New Roman" w:cs="Times New Roman"/>
          <w:i/>
          <w:iCs/>
          <w:lang w:val="en-US"/>
        </w:rPr>
        <w:t>,</w:t>
      </w:r>
      <w:r>
        <w:rPr>
          <w:rFonts w:ascii="Times New Roman" w:hAnsi="Times New Roman" w:cs="Times New Roman"/>
          <w:i/>
          <w:iCs/>
          <w:lang w:val="en-US"/>
        </w:rPr>
        <w:t xml:space="preserve"> P</w:t>
      </w:r>
      <w:r w:rsidR="004A3E40">
        <w:rPr>
          <w:rFonts w:ascii="Times New Roman" w:hAnsi="Times New Roman" w:cs="Times New Roman"/>
          <w:i/>
          <w:iCs/>
          <w:lang w:val="en-US"/>
        </w:rPr>
        <w:t>recipitation</w:t>
      </w:r>
    </w:p>
    <w:p w14:paraId="79B65130" w14:textId="47322D9C" w:rsidR="009D4B58" w:rsidRPr="00C542CA" w:rsidRDefault="00262FB1" w:rsidP="00262FB1">
      <w:pPr>
        <w:spacing w:line="240" w:lineRule="auto"/>
        <w:jc w:val="both"/>
        <w:rPr>
          <w:rFonts w:ascii="Courier New" w:hAnsi="Courier New" w:cs="Courier New"/>
          <w:lang w:val="en-US"/>
        </w:rPr>
      </w:pPr>
      <w:r w:rsidRPr="00DF32AE">
        <w:rPr>
          <w:rFonts w:ascii="Times New Roman" w:hAnsi="Times New Roman" w:cs="Times New Roman"/>
          <w:i/>
          <w:iCs/>
          <w:noProof/>
          <w:lang w:val="en-US"/>
        </w:rPr>
        <w:lastRenderedPageBreak/>
        <mc:AlternateContent>
          <mc:Choice Requires="wps">
            <w:drawing>
              <wp:anchor distT="0" distB="0" distL="114300" distR="114300" simplePos="0" relativeHeight="251645952" behindDoc="0" locked="0" layoutInCell="1" allowOverlap="1" wp14:anchorId="21E9DCC0" wp14:editId="259FDE39">
                <wp:simplePos x="0" y="0"/>
                <wp:positionH relativeFrom="column">
                  <wp:posOffset>-8229</wp:posOffset>
                </wp:positionH>
                <wp:positionV relativeFrom="paragraph">
                  <wp:posOffset>8306</wp:posOffset>
                </wp:positionV>
                <wp:extent cx="2390775" cy="0"/>
                <wp:effectExtent l="0" t="0" r="0" b="0"/>
                <wp:wrapNone/>
                <wp:docPr id="1875686572" name="Conector recto 1"/>
                <wp:cNvGraphicFramePr/>
                <a:graphic xmlns:a="http://schemas.openxmlformats.org/drawingml/2006/main">
                  <a:graphicData uri="http://schemas.microsoft.com/office/word/2010/wordprocessingShape">
                    <wps:wsp>
                      <wps:cNvCnPr/>
                      <wps:spPr>
                        <a:xfrm>
                          <a:off x="0" y="0"/>
                          <a:ext cx="23907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A77BC4" id="Conector recto 1"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65pt,.65pt" to="187.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" strokecolor="black [3213]" strokeweight=".5pt">
                <v:stroke joinstyle="miter"/>
              </v:line>
            </w:pict>
          </mc:Fallback>
        </mc:AlternateContent>
      </w:r>
      <w:r w:rsidR="009D4B58" w:rsidRPr="004A3B71">
        <w:rPr>
          <w:rStyle w:val="Refdenotaalpie"/>
          <w:rFonts w:ascii="Times New Roman" w:hAnsi="Times New Roman" w:cs="Times New Roman"/>
          <w:b/>
          <w:bCs/>
          <w:i/>
          <w:iCs/>
        </w:rPr>
        <w:footnoteRef/>
      </w:r>
      <w:r w:rsidR="009D4B58" w:rsidRPr="00262FB1">
        <w:rPr>
          <w:rFonts w:ascii="Times New Roman" w:hAnsi="Times New Roman" w:cs="Times New Roman"/>
          <w:i/>
          <w:iCs/>
        </w:rPr>
        <w:t xml:space="preserve"> </w:t>
      </w:r>
      <w:r w:rsidR="00521529" w:rsidRPr="00B1454D">
        <w:rPr>
          <w:rFonts w:ascii="Times New Roman" w:hAnsi="Times New Roman" w:cs="Times New Roman"/>
          <w:i/>
          <w:iCs/>
          <w:sz w:val="20"/>
          <w:szCs w:val="20"/>
        </w:rPr>
        <w:t>Ma</w:t>
      </w:r>
      <w:r w:rsidR="00521529" w:rsidRPr="00B1454D">
        <w:rPr>
          <w:rFonts w:ascii="Times New Roman" w:hAnsi="Times New Roman"/>
          <w:i/>
          <w:iCs/>
          <w:sz w:val="20"/>
          <w:szCs w:val="20"/>
        </w:rPr>
        <w:t>gister</w:t>
      </w:r>
      <w:r w:rsidR="00521529" w:rsidRPr="00B1454D">
        <w:rPr>
          <w:rFonts w:ascii="Times New Roman" w:hAnsi="Times New Roman" w:cs="Times New Roman"/>
          <w:i/>
          <w:iCs/>
          <w:sz w:val="20"/>
          <w:szCs w:val="20"/>
        </w:rPr>
        <w:t xml:space="preserve"> en Ingeniera Química, Universidad de América</w:t>
      </w:r>
      <w:r w:rsidR="00521529" w:rsidRPr="00B1454D">
        <w:rPr>
          <w:rFonts w:ascii="Times New Roman" w:hAnsi="Times New Roman"/>
          <w:i/>
          <w:iCs/>
          <w:sz w:val="20"/>
          <w:szCs w:val="20"/>
        </w:rPr>
        <w:t>.</w:t>
      </w:r>
      <w:r w:rsidRPr="00B1454D">
        <w:rPr>
          <w:rFonts w:ascii="Times New Roman" w:hAnsi="Times New Roman"/>
          <w:i/>
          <w:iCs/>
          <w:sz w:val="20"/>
          <w:szCs w:val="20"/>
        </w:rPr>
        <w:t>, Bogotá Colombia</w:t>
      </w:r>
      <w:r w:rsidRPr="00B1454D">
        <w:rPr>
          <w:rFonts w:ascii="Times New Roman" w:hAnsi="Times New Roman"/>
          <w:sz w:val="20"/>
          <w:szCs w:val="20"/>
        </w:rPr>
        <w:t xml:space="preserve"> </w:t>
      </w:r>
      <w:r w:rsidR="009D4B58" w:rsidRPr="00B1454D">
        <w:rPr>
          <w:rFonts w:ascii="Courier New" w:hAnsi="Courier New" w:cs="Courier New"/>
          <w:sz w:val="18"/>
          <w:szCs w:val="18"/>
        </w:rPr>
        <w:t>ORCID:</w:t>
      </w:r>
      <w:r w:rsidR="00521529" w:rsidRPr="00B1454D">
        <w:rPr>
          <w:rFonts w:ascii="Courier New" w:eastAsia="Times New Roman" w:hAnsi="Courier New" w:cs="Courier New"/>
          <w:color w:val="FFFFFF"/>
          <w:spacing w:val="4"/>
          <w:kern w:val="0"/>
          <w:sz w:val="18"/>
          <w:szCs w:val="18"/>
          <w:lang w:eastAsia="es-CO"/>
          <w14:ligatures w14:val="none"/>
        </w:rPr>
        <w:t xml:space="preserve"> </w:t>
      </w:r>
      <w:r w:rsidR="00521529" w:rsidRPr="00B1454D">
        <w:rPr>
          <w:rFonts w:ascii="Courier New" w:eastAsia="Calibri" w:hAnsi="Courier New" w:cs="Courier New"/>
          <w:kern w:val="0"/>
          <w:position w:val="-1"/>
          <w:sz w:val="18"/>
          <w:szCs w:val="18"/>
          <w14:ligatures w14:val="none"/>
        </w:rPr>
        <w:t>https://orcid.org/0000-0002-0566-1946</w:t>
      </w:r>
      <w:r w:rsidR="00521529" w:rsidRPr="00B1454D">
        <w:rPr>
          <w:rFonts w:ascii="Courier New" w:hAnsi="Courier New" w:cs="Courier New"/>
          <w:sz w:val="18"/>
          <w:szCs w:val="18"/>
        </w:rPr>
        <w:t>.</w:t>
      </w:r>
      <w:r w:rsidR="009D4B58" w:rsidRPr="00B1454D">
        <w:rPr>
          <w:rFonts w:ascii="Courier New" w:hAnsi="Courier New" w:cs="Courier New"/>
          <w:sz w:val="18"/>
          <w:szCs w:val="18"/>
        </w:rPr>
        <w:t xml:space="preserve"> Correo electrónico: </w:t>
      </w:r>
      <w:hyperlink r:id="rId8" w:tgtFrame="_blank" w:history="1">
        <w:r w:rsidR="00521529" w:rsidRPr="00B1454D">
          <w:rPr>
            <w:rStyle w:val="Hipervnculo"/>
            <w:rFonts w:ascii="Courier New" w:hAnsi="Courier New" w:cs="Courier New"/>
            <w:color w:val="auto"/>
            <w:sz w:val="18"/>
            <w:szCs w:val="18"/>
            <w:u w:val="none"/>
          </w:rPr>
          <w:t>adriana.suesca@uamerica.edu.co</w:t>
        </w:r>
      </w:hyperlink>
      <w:r w:rsidRPr="00B1454D">
        <w:rPr>
          <w:rFonts w:ascii="Courier New" w:hAnsi="Courier New" w:cs="Courier New"/>
          <w:sz w:val="20"/>
          <w:szCs w:val="20"/>
        </w:rPr>
        <w:t xml:space="preserve"> </w:t>
      </w:r>
      <w:r w:rsidR="00521529" w:rsidRPr="00B1454D">
        <w:rPr>
          <w:rStyle w:val="Refdenotaalpie"/>
          <w:rFonts w:ascii="Times New Roman" w:eastAsia="Calibri" w:hAnsi="Times New Roman" w:cs="Times New Roman"/>
          <w:b/>
          <w:bCs/>
          <w:i/>
          <w:iCs/>
          <w:sz w:val="20"/>
          <w:szCs w:val="20"/>
        </w:rPr>
        <w:t>2</w:t>
      </w:r>
      <w:r w:rsidR="009D4B58" w:rsidRPr="00B1454D">
        <w:rPr>
          <w:rStyle w:val="Refdenotaalpie"/>
          <w:rFonts w:ascii="Times New Roman" w:eastAsia="Calibri" w:hAnsi="Times New Roman" w:cs="Times New Roman"/>
          <w:b/>
          <w:bCs/>
          <w:i/>
          <w:iCs/>
          <w:sz w:val="20"/>
          <w:szCs w:val="20"/>
        </w:rPr>
        <w:t xml:space="preserve"> </w:t>
      </w:r>
      <w:r w:rsidR="00521529" w:rsidRPr="00B1454D">
        <w:rPr>
          <w:rFonts w:ascii="Times New Roman" w:hAnsi="Times New Roman" w:cs="Times New Roman"/>
          <w:i/>
          <w:iCs/>
          <w:sz w:val="20"/>
          <w:szCs w:val="18"/>
        </w:rPr>
        <w:t>Ingeniera Química</w:t>
      </w:r>
      <w:r w:rsidR="009D4B58" w:rsidRPr="00B1454D">
        <w:rPr>
          <w:rFonts w:ascii="Times New Roman" w:hAnsi="Times New Roman" w:cs="Times New Roman"/>
          <w:i/>
          <w:iCs/>
          <w:sz w:val="20"/>
          <w:szCs w:val="18"/>
        </w:rPr>
        <w:t xml:space="preserve">, </w:t>
      </w:r>
      <w:r w:rsidR="00521529" w:rsidRPr="00B1454D">
        <w:rPr>
          <w:rFonts w:ascii="Times New Roman" w:hAnsi="Times New Roman" w:cs="Times New Roman"/>
          <w:i/>
          <w:iCs/>
          <w:sz w:val="20"/>
          <w:szCs w:val="18"/>
        </w:rPr>
        <w:t>Universidad de América</w:t>
      </w:r>
      <w:r w:rsidRPr="00B1454D">
        <w:rPr>
          <w:rFonts w:ascii="Times New Roman" w:hAnsi="Times New Roman" w:cs="Times New Roman"/>
          <w:i/>
          <w:iCs/>
          <w:sz w:val="20"/>
          <w:szCs w:val="18"/>
        </w:rPr>
        <w:t xml:space="preserve"> Bogotá Colombia </w:t>
      </w:r>
      <w:r w:rsidR="009D4B58" w:rsidRPr="00B1454D">
        <w:rPr>
          <w:rFonts w:ascii="Courier New" w:hAnsi="Courier New" w:cs="Courier New"/>
          <w:sz w:val="18"/>
          <w:szCs w:val="16"/>
        </w:rPr>
        <w:t xml:space="preserve">ORCID: </w:t>
      </w:r>
      <w:hyperlink r:id="rId9" w:history="1">
        <w:r w:rsidR="00521529" w:rsidRPr="00B1454D">
          <w:rPr>
            <w:rStyle w:val="Hipervnculo"/>
            <w:rFonts w:ascii="Courier New" w:hAnsi="Courier New" w:cs="Courier New"/>
            <w:color w:val="auto"/>
            <w:sz w:val="18"/>
            <w:szCs w:val="16"/>
            <w:u w:val="none"/>
          </w:rPr>
          <w:t>https://orcid.org/0009-0005-2989-9843</w:t>
        </w:r>
      </w:hyperlink>
      <w:r w:rsidR="00521529" w:rsidRPr="00B1454D">
        <w:rPr>
          <w:rFonts w:ascii="Courier New" w:hAnsi="Courier New" w:cs="Courier New"/>
          <w:sz w:val="18"/>
          <w:szCs w:val="16"/>
        </w:rPr>
        <w:t xml:space="preserve">. </w:t>
      </w:r>
      <w:r w:rsidR="009D4B58" w:rsidRPr="00B1454D">
        <w:rPr>
          <w:rFonts w:ascii="Courier New" w:hAnsi="Courier New" w:cs="Courier New"/>
          <w:sz w:val="18"/>
          <w:szCs w:val="16"/>
          <w:lang w:val="en-US"/>
        </w:rPr>
        <w:t xml:space="preserve">Correo </w:t>
      </w:r>
      <w:proofErr w:type="spellStart"/>
      <w:r w:rsidR="009D4B58" w:rsidRPr="00B1454D">
        <w:rPr>
          <w:rFonts w:ascii="Courier New" w:hAnsi="Courier New" w:cs="Courier New"/>
          <w:sz w:val="18"/>
          <w:szCs w:val="16"/>
          <w:lang w:val="en-US"/>
        </w:rPr>
        <w:t>electrónico</w:t>
      </w:r>
      <w:proofErr w:type="spellEnd"/>
      <w:r w:rsidR="009D4B58" w:rsidRPr="00B1454D">
        <w:rPr>
          <w:rFonts w:ascii="Courier New" w:hAnsi="Courier New" w:cs="Courier New"/>
          <w:sz w:val="18"/>
          <w:szCs w:val="16"/>
          <w:lang w:val="en-US"/>
        </w:rPr>
        <w:t xml:space="preserve">: </w:t>
      </w:r>
      <w:r w:rsidR="00521529" w:rsidRPr="00B1454D">
        <w:rPr>
          <w:rFonts w:ascii="Courier New" w:hAnsi="Courier New" w:cs="Courier New"/>
          <w:sz w:val="18"/>
          <w:szCs w:val="16"/>
          <w:lang w:val="en-US"/>
        </w:rPr>
        <w:t>july.duarte@estudiantes.uamerica.edu.co</w:t>
      </w:r>
    </w:p>
    <w:p w14:paraId="263488AB" w14:textId="5B674710" w:rsidR="00262FB1" w:rsidRPr="00DF32AE" w:rsidRDefault="00262FB1" w:rsidP="00262FB1">
      <w:pPr>
        <w:spacing w:line="240" w:lineRule="auto"/>
        <w:jc w:val="both"/>
        <w:rPr>
          <w:rFonts w:ascii="Times New Roman" w:hAnsi="Times New Roman" w:cs="Times New Roman"/>
          <w:i/>
          <w:iCs/>
          <w:lang w:val="en-US"/>
        </w:rPr>
      </w:pPr>
      <w:r w:rsidRPr="00DF32AE">
        <w:rPr>
          <w:rFonts w:ascii="Times New Roman" w:hAnsi="Times New Roman" w:cs="Times New Roman"/>
          <w:i/>
          <w:iCs/>
          <w:lang w:val="en-US"/>
        </w:rPr>
        <w:t>.</w:t>
      </w:r>
    </w:p>
    <w:p w14:paraId="60A56590" w14:textId="77777777" w:rsidR="00DF32AE" w:rsidRDefault="00DF32AE">
      <w:pPr>
        <w:rPr>
          <w:rFonts w:ascii="Times New Roman" w:hAnsi="Times New Roman" w:cs="Times New Roman"/>
          <w:lang w:val="en-US"/>
        </w:rPr>
        <w:sectPr w:rsidR="00DF32AE" w:rsidSect="002B29BF">
          <w:pgSz w:w="12240" w:h="15840" w:code="1"/>
          <w:pgMar w:top="1701" w:right="1701" w:bottom="1701" w:left="1701" w:header="709" w:footer="709" w:gutter="0"/>
          <w:cols w:space="708"/>
          <w:docGrid w:linePitch="360"/>
        </w:sectPr>
      </w:pPr>
    </w:p>
    <w:p w14:paraId="753E5768" w14:textId="1FB3B7B5" w:rsidR="00DF32AE" w:rsidRPr="00004992" w:rsidRDefault="00DF32AE" w:rsidP="00004992">
      <w:pPr>
        <w:pStyle w:val="Prrafodelista"/>
        <w:numPr>
          <w:ilvl w:val="0"/>
          <w:numId w:val="12"/>
        </w:numPr>
        <w:rPr>
          <w:rFonts w:ascii="Times New Roman" w:hAnsi="Times New Roman" w:cs="Times New Roman"/>
          <w:b/>
          <w:bCs/>
          <w:lang w:val="en-US"/>
        </w:rPr>
      </w:pPr>
      <w:proofErr w:type="spellStart"/>
      <w:r w:rsidRPr="00004992">
        <w:rPr>
          <w:rFonts w:ascii="Times New Roman" w:hAnsi="Times New Roman" w:cs="Times New Roman"/>
          <w:b/>
          <w:bCs/>
          <w:lang w:val="en-US"/>
        </w:rPr>
        <w:t>Introducción</w:t>
      </w:r>
      <w:proofErr w:type="spellEnd"/>
      <w:r w:rsidRPr="00004992">
        <w:rPr>
          <w:rFonts w:ascii="Times New Roman" w:hAnsi="Times New Roman" w:cs="Times New Roman"/>
          <w:b/>
          <w:bCs/>
          <w:lang w:val="en-US"/>
        </w:rPr>
        <w:t xml:space="preserve"> </w:t>
      </w:r>
    </w:p>
    <w:p w14:paraId="78D0EE79" w14:textId="4225EBA6" w:rsidR="00274AFC" w:rsidRPr="00274AFC" w:rsidRDefault="00274AFC" w:rsidP="00274AFC">
      <w:pPr>
        <w:spacing w:line="240" w:lineRule="auto"/>
        <w:jc w:val="both"/>
        <w:rPr>
          <w:rFonts w:ascii="Times New Roman" w:hAnsi="Times New Roman" w:cs="Times New Roman"/>
        </w:rPr>
      </w:pPr>
      <w:r w:rsidRPr="00274AFC">
        <w:rPr>
          <w:rFonts w:ascii="Times New Roman" w:hAnsi="Times New Roman" w:cs="Times New Roman"/>
        </w:rPr>
        <w:t>El aumento de la contaminación por plásticos de origen petroquímico constituye uno de los principales retos ambientales actuales, debido a sus extensos tiempos de degradación, que pueden superar los 500 años, afectando gravemente los ecosistemas terrestres y acuáticos</w:t>
      </w:r>
      <w:r w:rsidR="00DD78C0">
        <w:rPr>
          <w:rFonts w:ascii="Times New Roman" w:hAnsi="Times New Roman" w:cs="Times New Roman"/>
        </w:rPr>
        <w:t xml:space="preserve"> (Programa de las Naciones Unidas para el desarrollo, s.f</w:t>
      </w:r>
      <w:r w:rsidRPr="00274AFC">
        <w:rPr>
          <w:rFonts w:ascii="Times New Roman" w:hAnsi="Times New Roman" w:cs="Times New Roman"/>
        </w:rPr>
        <w:t>.</w:t>
      </w:r>
      <w:r w:rsidR="00DD78C0">
        <w:rPr>
          <w:rFonts w:ascii="Times New Roman" w:hAnsi="Times New Roman" w:cs="Times New Roman"/>
        </w:rPr>
        <w:t>).</w:t>
      </w:r>
      <w:r w:rsidRPr="00274AFC">
        <w:rPr>
          <w:rFonts w:ascii="Times New Roman" w:hAnsi="Times New Roman" w:cs="Times New Roman"/>
        </w:rPr>
        <w:t xml:space="preserve"> En Colombia, se generan aproximadamente 1,2 millones de toneladas de residuos plásticos al año, de las cuales menos del 20 % son recicladas, generando impactos directos en ríos y mares </w:t>
      </w:r>
      <w:r w:rsidR="003B79A9">
        <w:rPr>
          <w:rFonts w:ascii="Times New Roman" w:hAnsi="Times New Roman" w:cs="Times New Roman"/>
        </w:rPr>
        <w:t xml:space="preserve">(Camara de Representantes de Colombia, s.f.). </w:t>
      </w:r>
      <w:r w:rsidRPr="00274AFC">
        <w:rPr>
          <w:rFonts w:ascii="Times New Roman" w:hAnsi="Times New Roman" w:cs="Times New Roman"/>
        </w:rPr>
        <w:t xml:space="preserve">Esta situación ha impulsado la búsqueda de materiales biodegradables de origen microbiano, destacándose los </w:t>
      </w:r>
      <w:proofErr w:type="spellStart"/>
      <w:r w:rsidRPr="00274AFC">
        <w:rPr>
          <w:rFonts w:ascii="Times New Roman" w:hAnsi="Times New Roman" w:cs="Times New Roman"/>
        </w:rPr>
        <w:t>Exopolisacáridos</w:t>
      </w:r>
      <w:proofErr w:type="spellEnd"/>
      <w:r w:rsidRPr="00274AFC">
        <w:rPr>
          <w:rFonts w:ascii="Times New Roman" w:hAnsi="Times New Roman" w:cs="Times New Roman"/>
        </w:rPr>
        <w:t xml:space="preserve"> (EPS) por sus propiedades funcionales, tales como alta viscosidad, capacidad gelificante, retención de agua y aceite, y potencial aplicación en sectores como alimentos, biomedicina, cosmética y recubrimientos biodegradables </w:t>
      </w:r>
      <w:r w:rsidR="003B79A9">
        <w:rPr>
          <w:rFonts w:ascii="Times New Roman" w:hAnsi="Times New Roman" w:cs="Times New Roman"/>
        </w:rPr>
        <w:t xml:space="preserve">(Huang </w:t>
      </w:r>
      <w:r w:rsidR="003B79A9" w:rsidRPr="007E39B4">
        <w:rPr>
          <w:rFonts w:ascii="Times New Roman" w:hAnsi="Times New Roman" w:cs="Times New Roman"/>
          <w:i/>
          <w:iCs/>
        </w:rPr>
        <w:t>et al</w:t>
      </w:r>
      <w:r w:rsidR="003B79A9">
        <w:rPr>
          <w:rFonts w:ascii="Times New Roman" w:hAnsi="Times New Roman" w:cs="Times New Roman"/>
        </w:rPr>
        <w:t xml:space="preserve">., 2018; Mohsin </w:t>
      </w:r>
      <w:r w:rsidR="003B79A9" w:rsidRPr="007E39B4">
        <w:rPr>
          <w:rFonts w:ascii="Times New Roman" w:hAnsi="Times New Roman" w:cs="Times New Roman"/>
          <w:i/>
          <w:iCs/>
        </w:rPr>
        <w:t>et al.,</w:t>
      </w:r>
      <w:r w:rsidR="003B79A9">
        <w:rPr>
          <w:rFonts w:ascii="Times New Roman" w:hAnsi="Times New Roman" w:cs="Times New Roman"/>
        </w:rPr>
        <w:t xml:space="preserve"> 2021</w:t>
      </w:r>
      <w:r w:rsidR="0090476F">
        <w:rPr>
          <w:rFonts w:ascii="Times New Roman" w:hAnsi="Times New Roman" w:cs="Times New Roman"/>
        </w:rPr>
        <w:t>)</w:t>
      </w:r>
      <w:r w:rsidR="003B79A9" w:rsidRPr="003B79A9">
        <w:rPr>
          <w:rFonts w:ascii="Times New Roman" w:hAnsi="Times New Roman" w:cs="Times New Roman"/>
        </w:rPr>
        <w:t>.</w:t>
      </w:r>
    </w:p>
    <w:p w14:paraId="02599AF0" w14:textId="43CE16F9" w:rsidR="00274AFC" w:rsidRPr="00274AFC" w:rsidRDefault="00274AFC" w:rsidP="00274AFC">
      <w:pPr>
        <w:spacing w:line="240" w:lineRule="auto"/>
        <w:jc w:val="both"/>
        <w:rPr>
          <w:rFonts w:ascii="Times New Roman" w:hAnsi="Times New Roman" w:cs="Times New Roman"/>
        </w:rPr>
      </w:pPr>
      <w:r w:rsidRPr="00274AFC">
        <w:rPr>
          <w:rFonts w:ascii="Times New Roman" w:hAnsi="Times New Roman" w:cs="Times New Roman"/>
        </w:rPr>
        <w:t xml:space="preserve">Diversos estudios han demostrado que la producción de EPS depende significativamente de las condiciones de cultivo, particularmente de la fuente de carbono, nitrógeno, pH, temperatura y agitación. En bacterias como </w:t>
      </w:r>
      <w:proofErr w:type="spellStart"/>
      <w:r w:rsidRPr="00274AFC">
        <w:rPr>
          <w:rFonts w:ascii="Times New Roman" w:hAnsi="Times New Roman" w:cs="Times New Roman"/>
          <w:i/>
          <w:iCs/>
        </w:rPr>
        <w:t>Lactiplantobacillus</w:t>
      </w:r>
      <w:proofErr w:type="spellEnd"/>
      <w:r w:rsidRPr="00274AFC">
        <w:rPr>
          <w:rFonts w:ascii="Times New Roman" w:hAnsi="Times New Roman" w:cs="Times New Roman"/>
          <w:i/>
          <w:iCs/>
        </w:rPr>
        <w:t xml:space="preserve"> </w:t>
      </w:r>
      <w:proofErr w:type="spellStart"/>
      <w:r w:rsidRPr="00274AFC">
        <w:rPr>
          <w:rFonts w:ascii="Times New Roman" w:hAnsi="Times New Roman" w:cs="Times New Roman"/>
          <w:i/>
          <w:iCs/>
        </w:rPr>
        <w:t>plantarum</w:t>
      </w:r>
      <w:proofErr w:type="spellEnd"/>
      <w:r w:rsidRPr="00274AFC">
        <w:rPr>
          <w:rFonts w:ascii="Times New Roman" w:hAnsi="Times New Roman" w:cs="Times New Roman"/>
        </w:rPr>
        <w:t xml:space="preserve">, la optimización de estos parámetros ha permitido incrementar la producción de EPS hasta valores cercanos a 619,66 mg/L, consolidando su interés industrial </w:t>
      </w:r>
      <w:r w:rsidR="0090476F">
        <w:rPr>
          <w:rFonts w:ascii="Times New Roman" w:hAnsi="Times New Roman" w:cs="Times New Roman"/>
        </w:rPr>
        <w:t>según lo afirma Ventura</w:t>
      </w:r>
      <w:r w:rsidR="007E39B4">
        <w:rPr>
          <w:rFonts w:ascii="Times New Roman" w:hAnsi="Times New Roman" w:cs="Times New Roman"/>
        </w:rPr>
        <w:t xml:space="preserve"> Canseco </w:t>
      </w:r>
      <w:r w:rsidR="007E39B4" w:rsidRPr="00981065">
        <w:rPr>
          <w:rFonts w:ascii="Times New Roman" w:hAnsi="Times New Roman" w:cs="Times New Roman"/>
          <w:i/>
          <w:iCs/>
        </w:rPr>
        <w:t xml:space="preserve">et </w:t>
      </w:r>
      <w:r w:rsidR="00981065" w:rsidRPr="00981065">
        <w:rPr>
          <w:rFonts w:ascii="Times New Roman" w:hAnsi="Times New Roman" w:cs="Times New Roman"/>
          <w:i/>
          <w:iCs/>
        </w:rPr>
        <w:t>a</w:t>
      </w:r>
      <w:r w:rsidR="007E39B4" w:rsidRPr="00981065">
        <w:rPr>
          <w:rFonts w:ascii="Times New Roman" w:hAnsi="Times New Roman" w:cs="Times New Roman"/>
          <w:i/>
          <w:iCs/>
        </w:rPr>
        <w:t>l.</w:t>
      </w:r>
      <w:r w:rsidR="0090476F" w:rsidRPr="0090476F">
        <w:rPr>
          <w:rFonts w:ascii="Times New Roman" w:hAnsi="Times New Roman" w:cs="Times New Roman"/>
        </w:rPr>
        <w:t xml:space="preserve"> </w:t>
      </w:r>
      <w:r w:rsidR="0090476F">
        <w:rPr>
          <w:rFonts w:ascii="Times New Roman" w:hAnsi="Times New Roman" w:cs="Times New Roman"/>
        </w:rPr>
        <w:t>(2023)</w:t>
      </w:r>
      <w:r w:rsidR="0090476F" w:rsidRPr="0090476F">
        <w:rPr>
          <w:rFonts w:ascii="Times New Roman" w:hAnsi="Times New Roman" w:cs="Times New Roman"/>
        </w:rPr>
        <w:t xml:space="preserve">. </w:t>
      </w:r>
      <w:r w:rsidRPr="00274AFC">
        <w:rPr>
          <w:rFonts w:ascii="Times New Roman" w:hAnsi="Times New Roman" w:cs="Times New Roman"/>
        </w:rPr>
        <w:t xml:space="preserve">No obstante, gran parte de estas investigaciones se han concentrado en bacterias ácido-lácticas, dejando menos explorado el potencial de otros géneros microbianos con alta versatilidad metabólica como lo es </w:t>
      </w:r>
      <w:proofErr w:type="spellStart"/>
      <w:r w:rsidRPr="00274AFC">
        <w:rPr>
          <w:rFonts w:ascii="Times New Roman" w:hAnsi="Times New Roman" w:cs="Times New Roman"/>
          <w:i/>
          <w:iCs/>
        </w:rPr>
        <w:t>Bacillus</w:t>
      </w:r>
      <w:proofErr w:type="spellEnd"/>
      <w:r w:rsidRPr="00274AFC">
        <w:rPr>
          <w:rFonts w:ascii="Times New Roman" w:hAnsi="Times New Roman" w:cs="Times New Roman"/>
          <w:i/>
          <w:iCs/>
        </w:rPr>
        <w:t>.</w:t>
      </w:r>
    </w:p>
    <w:p w14:paraId="2E2E64DF" w14:textId="545415DD" w:rsidR="00FA3C56" w:rsidRDefault="00274AFC" w:rsidP="00274AFC">
      <w:pPr>
        <w:spacing w:line="240" w:lineRule="auto"/>
        <w:jc w:val="both"/>
        <w:rPr>
          <w:rFonts w:ascii="Times New Roman" w:hAnsi="Times New Roman" w:cs="Times New Roman"/>
        </w:rPr>
      </w:pPr>
      <w:r w:rsidRPr="00274AFC">
        <w:rPr>
          <w:rFonts w:ascii="Times New Roman" w:hAnsi="Times New Roman" w:cs="Times New Roman"/>
        </w:rPr>
        <w:t xml:space="preserve">Por otra parte, el género </w:t>
      </w:r>
      <w:proofErr w:type="spellStart"/>
      <w:r w:rsidRPr="00274AFC">
        <w:rPr>
          <w:rFonts w:ascii="Times New Roman" w:hAnsi="Times New Roman" w:cs="Times New Roman"/>
          <w:i/>
          <w:iCs/>
        </w:rPr>
        <w:t>Bacillus</w:t>
      </w:r>
      <w:proofErr w:type="spellEnd"/>
      <w:r w:rsidRPr="00274AFC">
        <w:rPr>
          <w:rFonts w:ascii="Times New Roman" w:hAnsi="Times New Roman" w:cs="Times New Roman"/>
        </w:rPr>
        <w:t xml:space="preserve"> es estudiado por su alta actividad metabólica y su capacidad para producir biopelículas estructuradas.</w:t>
      </w:r>
      <w:r w:rsidRPr="00274AFC">
        <w:rPr>
          <w:rFonts w:ascii="Times New Roman" w:hAnsi="Times New Roman" w:cs="Times New Roman"/>
          <w:color w:val="E97132" w:themeColor="accent2"/>
        </w:rPr>
        <w:t xml:space="preserve"> </w:t>
      </w:r>
      <w:r w:rsidRPr="00274AFC">
        <w:rPr>
          <w:rFonts w:ascii="Times New Roman" w:hAnsi="Times New Roman" w:cs="Times New Roman"/>
        </w:rPr>
        <w:t xml:space="preserve">En particular, </w:t>
      </w:r>
      <w:r w:rsidRPr="00274AFC">
        <w:rPr>
          <w:rFonts w:ascii="Times New Roman" w:hAnsi="Times New Roman" w:cs="Times New Roman"/>
          <w:i/>
          <w:iCs/>
        </w:rPr>
        <w:t>B</w:t>
      </w:r>
      <w:r w:rsidR="00DF78CD">
        <w:rPr>
          <w:rFonts w:ascii="Times New Roman" w:hAnsi="Times New Roman" w:cs="Times New Roman"/>
          <w:i/>
          <w:iCs/>
        </w:rPr>
        <w:t>.</w:t>
      </w:r>
      <w:r w:rsidRPr="00274AFC">
        <w:rPr>
          <w:rFonts w:ascii="Times New Roman" w:hAnsi="Times New Roman" w:cs="Times New Roman"/>
          <w:i/>
          <w:iCs/>
        </w:rPr>
        <w:t xml:space="preserve"> </w:t>
      </w:r>
      <w:proofErr w:type="spellStart"/>
      <w:r w:rsidR="00DF78CD">
        <w:rPr>
          <w:rFonts w:ascii="Times New Roman" w:hAnsi="Times New Roman" w:cs="Times New Roman"/>
          <w:i/>
          <w:iCs/>
        </w:rPr>
        <w:t>m</w:t>
      </w:r>
      <w:r w:rsidRPr="00274AFC">
        <w:rPr>
          <w:rFonts w:ascii="Times New Roman" w:hAnsi="Times New Roman" w:cs="Times New Roman"/>
          <w:i/>
          <w:iCs/>
        </w:rPr>
        <w:t>egaterium</w:t>
      </w:r>
      <w:proofErr w:type="spellEnd"/>
      <w:r w:rsidRPr="00274AFC">
        <w:rPr>
          <w:rFonts w:ascii="Times New Roman" w:hAnsi="Times New Roman" w:cs="Times New Roman"/>
        </w:rPr>
        <w:t xml:space="preserve"> es una bacteria de rápido crecimiento que logra sintetizar metabolitos con importancia biotecnológico por su producción de enzimas y metabolitos secundarios</w:t>
      </w:r>
      <w:r w:rsidR="0090476F">
        <w:rPr>
          <w:rFonts w:ascii="Times New Roman" w:hAnsi="Times New Roman" w:cs="Times New Roman"/>
        </w:rPr>
        <w:t xml:space="preserve"> (</w:t>
      </w:r>
      <w:r w:rsidR="00981065" w:rsidRPr="00981065">
        <w:rPr>
          <w:rFonts w:ascii="Times New Roman" w:hAnsi="Times New Roman" w:cs="Times New Roman"/>
        </w:rPr>
        <w:t>Hernández-Ruiz, Álvarez-Orozco y Ríos-Osorio, 2016</w:t>
      </w:r>
      <w:r w:rsidR="0090476F">
        <w:rPr>
          <w:rFonts w:ascii="Times New Roman" w:hAnsi="Times New Roman" w:cs="Times New Roman"/>
        </w:rPr>
        <w:t>)</w:t>
      </w:r>
      <w:r w:rsidRPr="00274AFC">
        <w:rPr>
          <w:rFonts w:ascii="Times New Roman" w:hAnsi="Times New Roman" w:cs="Times New Roman"/>
        </w:rPr>
        <w:t>. Así mismo,</w:t>
      </w:r>
      <w:r w:rsidR="00B55E80">
        <w:rPr>
          <w:rFonts w:ascii="Times New Roman" w:hAnsi="Times New Roman" w:cs="Times New Roman"/>
        </w:rPr>
        <w:t xml:space="preserve"> Liu, </w:t>
      </w:r>
      <w:r w:rsidR="00B55E80" w:rsidRPr="00981065">
        <w:rPr>
          <w:rFonts w:ascii="Times New Roman" w:hAnsi="Times New Roman" w:cs="Times New Roman"/>
          <w:i/>
          <w:iCs/>
        </w:rPr>
        <w:t>et al.</w:t>
      </w:r>
      <w:r w:rsidR="00B55E80">
        <w:rPr>
          <w:rFonts w:ascii="Times New Roman" w:hAnsi="Times New Roman" w:cs="Times New Roman"/>
        </w:rPr>
        <w:t xml:space="preserve"> (2024) </w:t>
      </w:r>
      <w:r w:rsidR="00B55E80" w:rsidRPr="00274AFC">
        <w:rPr>
          <w:rFonts w:ascii="Times New Roman" w:hAnsi="Times New Roman" w:cs="Times New Roman"/>
        </w:rPr>
        <w:t>evalu</w:t>
      </w:r>
      <w:r w:rsidR="00B55E80">
        <w:rPr>
          <w:rFonts w:ascii="Times New Roman" w:hAnsi="Times New Roman" w:cs="Times New Roman"/>
        </w:rPr>
        <w:t>ó</w:t>
      </w:r>
      <w:r w:rsidRPr="00274AFC">
        <w:rPr>
          <w:rFonts w:ascii="Times New Roman" w:hAnsi="Times New Roman" w:cs="Times New Roman"/>
        </w:rPr>
        <w:t xml:space="preserve"> el comportamiento de </w:t>
      </w:r>
      <w:r w:rsidRPr="00274AFC">
        <w:rPr>
          <w:rFonts w:ascii="Times New Roman" w:hAnsi="Times New Roman" w:cs="Times New Roman"/>
          <w:i/>
        </w:rPr>
        <w:t>B</w:t>
      </w:r>
      <w:r w:rsidR="004A3E40">
        <w:rPr>
          <w:rFonts w:ascii="Times New Roman" w:hAnsi="Times New Roman" w:cs="Times New Roman"/>
          <w:i/>
        </w:rPr>
        <w:t>.</w:t>
      </w:r>
      <w:r w:rsidRPr="00274AFC">
        <w:rPr>
          <w:rFonts w:ascii="Times New Roman" w:hAnsi="Times New Roman" w:cs="Times New Roman"/>
          <w:i/>
        </w:rPr>
        <w:t xml:space="preserve"> </w:t>
      </w:r>
      <w:proofErr w:type="spellStart"/>
      <w:r w:rsidRPr="00274AFC">
        <w:rPr>
          <w:rFonts w:ascii="Times New Roman" w:hAnsi="Times New Roman" w:cs="Times New Roman"/>
          <w:i/>
        </w:rPr>
        <w:t>amyloliquefaciens</w:t>
      </w:r>
      <w:proofErr w:type="spellEnd"/>
      <w:r w:rsidRPr="00274AFC">
        <w:rPr>
          <w:rFonts w:ascii="Times New Roman" w:hAnsi="Times New Roman" w:cs="Times New Roman"/>
        </w:rPr>
        <w:t xml:space="preserve"> y </w:t>
      </w:r>
      <w:r w:rsidR="00DF78CD">
        <w:rPr>
          <w:rFonts w:ascii="Times New Roman" w:hAnsi="Times New Roman" w:cs="Times New Roman"/>
          <w:i/>
        </w:rPr>
        <w:t xml:space="preserve">B. </w:t>
      </w:r>
      <w:proofErr w:type="spellStart"/>
      <w:r w:rsidR="00DF78CD">
        <w:rPr>
          <w:rFonts w:ascii="Times New Roman" w:hAnsi="Times New Roman" w:cs="Times New Roman"/>
          <w:i/>
        </w:rPr>
        <w:t>megaterium</w:t>
      </w:r>
      <w:proofErr w:type="spellEnd"/>
      <w:r w:rsidR="00DF78CD">
        <w:rPr>
          <w:rFonts w:ascii="Times New Roman" w:hAnsi="Times New Roman" w:cs="Times New Roman"/>
          <w:i/>
        </w:rPr>
        <w:t xml:space="preserve"> </w:t>
      </w:r>
      <w:r w:rsidR="00B55E80">
        <w:rPr>
          <w:rFonts w:ascii="Times New Roman" w:hAnsi="Times New Roman" w:cs="Times New Roman"/>
        </w:rPr>
        <w:t>para</w:t>
      </w:r>
      <w:r w:rsidRPr="00274AFC">
        <w:rPr>
          <w:rFonts w:ascii="Times New Roman" w:hAnsi="Times New Roman" w:cs="Times New Roman"/>
        </w:rPr>
        <w:t xml:space="preserve"> formar EPS, aplicando el método de Dubois, partiendo desde su producción en LB </w:t>
      </w:r>
      <w:proofErr w:type="spellStart"/>
      <w:r w:rsidRPr="00274AFC">
        <w:rPr>
          <w:rFonts w:ascii="Times New Roman" w:hAnsi="Times New Roman" w:cs="Times New Roman"/>
        </w:rPr>
        <w:t>broth</w:t>
      </w:r>
      <w:proofErr w:type="spellEnd"/>
      <w:r w:rsidRPr="00274AFC">
        <w:rPr>
          <w:rFonts w:ascii="Times New Roman" w:hAnsi="Times New Roman" w:cs="Times New Roman"/>
        </w:rPr>
        <w:t xml:space="preserve"> enriquecido con 2% de glucosa. Para el crecimiento en placa se incubaron en CRA preparado con BHI + 50 g/L sacarosa, la aparici</w:t>
      </w:r>
      <w:r w:rsidRPr="00274AFC">
        <w:rPr>
          <w:rFonts w:ascii="Times New Roman" w:hAnsi="Times New Roman" w:cs="Times New Roman" w:hint="cs"/>
        </w:rPr>
        <w:t>ó</w:t>
      </w:r>
      <w:r w:rsidRPr="00274AFC">
        <w:rPr>
          <w:rFonts w:ascii="Times New Roman" w:hAnsi="Times New Roman" w:cs="Times New Roman"/>
        </w:rPr>
        <w:t>n de colonias negras en CRA indica producci</w:t>
      </w:r>
      <w:r w:rsidRPr="00274AFC">
        <w:rPr>
          <w:rFonts w:ascii="Times New Roman" w:hAnsi="Times New Roman" w:cs="Times New Roman" w:hint="cs"/>
        </w:rPr>
        <w:t>ó</w:t>
      </w:r>
      <w:r w:rsidRPr="00274AFC">
        <w:rPr>
          <w:rFonts w:ascii="Times New Roman" w:hAnsi="Times New Roman" w:cs="Times New Roman"/>
        </w:rPr>
        <w:t>n de EPS. En cuanto a la extracci</w:t>
      </w:r>
      <w:r w:rsidRPr="00274AFC">
        <w:rPr>
          <w:rFonts w:ascii="Times New Roman" w:hAnsi="Times New Roman" w:cs="Times New Roman" w:hint="cs"/>
        </w:rPr>
        <w:t>ó</w:t>
      </w:r>
      <w:r w:rsidRPr="00274AFC">
        <w:rPr>
          <w:rFonts w:ascii="Times New Roman" w:hAnsi="Times New Roman" w:cs="Times New Roman"/>
        </w:rPr>
        <w:t>n y purificaci</w:t>
      </w:r>
      <w:r w:rsidRPr="00274AFC">
        <w:rPr>
          <w:rFonts w:ascii="Times New Roman" w:hAnsi="Times New Roman" w:cs="Times New Roman" w:hint="cs"/>
        </w:rPr>
        <w:t>ó</w:t>
      </w:r>
      <w:r w:rsidRPr="00274AFC">
        <w:rPr>
          <w:rFonts w:ascii="Times New Roman" w:hAnsi="Times New Roman" w:cs="Times New Roman"/>
        </w:rPr>
        <w:t>n</w:t>
      </w:r>
      <w:r w:rsidR="00FA3C56">
        <w:rPr>
          <w:rFonts w:ascii="Times New Roman" w:hAnsi="Times New Roman" w:cs="Times New Roman"/>
        </w:rPr>
        <w:t xml:space="preserve">. </w:t>
      </w:r>
    </w:p>
    <w:p w14:paraId="429989C8" w14:textId="044D0D25" w:rsidR="00274AFC" w:rsidRPr="00274AFC" w:rsidRDefault="00FA3C56" w:rsidP="00274AFC">
      <w:pPr>
        <w:spacing w:line="240" w:lineRule="auto"/>
        <w:jc w:val="both"/>
        <w:rPr>
          <w:rFonts w:ascii="Times New Roman" w:hAnsi="Times New Roman" w:cs="Times New Roman"/>
        </w:rPr>
      </w:pPr>
      <w:r>
        <w:rPr>
          <w:rFonts w:ascii="Times New Roman" w:hAnsi="Times New Roman" w:cs="Times New Roman"/>
        </w:rPr>
        <w:t>E</w:t>
      </w:r>
      <w:r w:rsidR="00274AFC" w:rsidRPr="00274AFC">
        <w:rPr>
          <w:rFonts w:ascii="Times New Roman" w:hAnsi="Times New Roman" w:cs="Times New Roman"/>
        </w:rPr>
        <w:t xml:space="preserve">n otra investigación </w:t>
      </w:r>
      <w:r w:rsidR="00B55E80">
        <w:rPr>
          <w:rFonts w:ascii="Times New Roman" w:hAnsi="Times New Roman" w:cs="Times New Roman"/>
        </w:rPr>
        <w:t xml:space="preserve">elaborada por </w:t>
      </w:r>
      <w:r w:rsidR="00981065" w:rsidRPr="00981065">
        <w:rPr>
          <w:rFonts w:ascii="Times New Roman" w:hAnsi="Times New Roman" w:cs="Times New Roman"/>
        </w:rPr>
        <w:t>Abu Shady, El-Din y Abd El-</w:t>
      </w:r>
      <w:proofErr w:type="spellStart"/>
      <w:r w:rsidR="00981065" w:rsidRPr="00981065">
        <w:rPr>
          <w:rFonts w:ascii="Times New Roman" w:hAnsi="Times New Roman" w:cs="Times New Roman"/>
        </w:rPr>
        <w:t>Aziz</w:t>
      </w:r>
      <w:proofErr w:type="spellEnd"/>
      <w:r w:rsidR="00981065" w:rsidRPr="00981065">
        <w:rPr>
          <w:rFonts w:ascii="Times New Roman" w:hAnsi="Times New Roman" w:cs="Times New Roman"/>
        </w:rPr>
        <w:t xml:space="preserve"> </w:t>
      </w:r>
      <w:r w:rsidR="00B55E80" w:rsidRPr="00B55E80">
        <w:rPr>
          <w:rFonts w:ascii="Times New Roman" w:hAnsi="Times New Roman" w:cs="Times New Roman"/>
        </w:rPr>
        <w:t>(2011)</w:t>
      </w:r>
      <w:r w:rsidR="00B55E80">
        <w:rPr>
          <w:rFonts w:ascii="Times New Roman" w:hAnsi="Times New Roman" w:cs="Times New Roman"/>
        </w:rPr>
        <w:t>, se</w:t>
      </w:r>
      <w:r w:rsidR="00274AFC" w:rsidRPr="00274AFC">
        <w:rPr>
          <w:rFonts w:ascii="Times New Roman" w:hAnsi="Times New Roman" w:cs="Times New Roman"/>
        </w:rPr>
        <w:t xml:space="preserve"> observa la producción de EPS por </w:t>
      </w:r>
      <w:r w:rsidR="00DF78CD">
        <w:rPr>
          <w:rFonts w:ascii="Times New Roman" w:hAnsi="Times New Roman" w:cs="Times New Roman"/>
          <w:i/>
        </w:rPr>
        <w:t xml:space="preserve">B. </w:t>
      </w:r>
      <w:proofErr w:type="spellStart"/>
      <w:r w:rsidR="00DF78CD">
        <w:rPr>
          <w:rFonts w:ascii="Times New Roman" w:hAnsi="Times New Roman" w:cs="Times New Roman"/>
          <w:i/>
        </w:rPr>
        <w:t>megaterium</w:t>
      </w:r>
      <w:proofErr w:type="spellEnd"/>
      <w:r w:rsidR="00DF78CD">
        <w:rPr>
          <w:rFonts w:ascii="Times New Roman" w:hAnsi="Times New Roman" w:cs="Times New Roman"/>
          <w:i/>
        </w:rPr>
        <w:t xml:space="preserve"> </w:t>
      </w:r>
      <w:r w:rsidR="00274AFC" w:rsidRPr="00274AFC">
        <w:rPr>
          <w:rFonts w:ascii="Times New Roman" w:hAnsi="Times New Roman" w:cs="Times New Roman"/>
          <w:i/>
        </w:rPr>
        <w:t>SS-1</w:t>
      </w:r>
      <w:r w:rsidR="00274AFC" w:rsidRPr="00274AFC">
        <w:rPr>
          <w:rFonts w:ascii="Times New Roman" w:hAnsi="Times New Roman" w:cs="Times New Roman"/>
        </w:rPr>
        <w:t xml:space="preserve"> cultivado en un medio sint</w:t>
      </w:r>
      <w:r w:rsidR="00274AFC" w:rsidRPr="00274AFC">
        <w:rPr>
          <w:rFonts w:ascii="Times New Roman" w:hAnsi="Times New Roman" w:cs="Times New Roman" w:hint="cs"/>
        </w:rPr>
        <w:t>é</w:t>
      </w:r>
      <w:r w:rsidR="00274AFC" w:rsidRPr="00274AFC">
        <w:rPr>
          <w:rFonts w:ascii="Times New Roman" w:hAnsi="Times New Roman" w:cs="Times New Roman"/>
        </w:rPr>
        <w:t>tico con sacarosa al 2% (20 g/L) como fuente principal de carbono, manejando estándares favorables para el cultivo. En dicho trabajo, la sacarosa fue la fuente m</w:t>
      </w:r>
      <w:r w:rsidR="00274AFC" w:rsidRPr="00274AFC">
        <w:rPr>
          <w:rFonts w:ascii="Times New Roman" w:hAnsi="Times New Roman" w:cs="Times New Roman" w:hint="cs"/>
        </w:rPr>
        <w:t>á</w:t>
      </w:r>
      <w:r w:rsidR="00274AFC" w:rsidRPr="00274AFC">
        <w:rPr>
          <w:rFonts w:ascii="Times New Roman" w:hAnsi="Times New Roman" w:cs="Times New Roman"/>
        </w:rPr>
        <w:t>s eficiente, alcanzando una producci</w:t>
      </w:r>
      <w:r w:rsidR="00274AFC" w:rsidRPr="00274AFC">
        <w:rPr>
          <w:rFonts w:ascii="Times New Roman" w:hAnsi="Times New Roman" w:cs="Times New Roman" w:hint="cs"/>
        </w:rPr>
        <w:t>ó</w:t>
      </w:r>
      <w:r w:rsidR="00274AFC" w:rsidRPr="00274AFC">
        <w:rPr>
          <w:rFonts w:ascii="Times New Roman" w:hAnsi="Times New Roman" w:cs="Times New Roman"/>
        </w:rPr>
        <w:t>n de 7,5 g/L de EPS, con un rendimiento (Y p/x) de 4,2 g EPS/g biomasa. En comparaci</w:t>
      </w:r>
      <w:r w:rsidR="00274AFC" w:rsidRPr="00274AFC">
        <w:rPr>
          <w:rFonts w:ascii="Times New Roman" w:hAnsi="Times New Roman" w:cs="Times New Roman" w:hint="cs"/>
        </w:rPr>
        <w:t>ó</w:t>
      </w:r>
      <w:r w:rsidR="00274AFC" w:rsidRPr="00274AFC">
        <w:rPr>
          <w:rFonts w:ascii="Times New Roman" w:hAnsi="Times New Roman" w:cs="Times New Roman"/>
        </w:rPr>
        <w:t xml:space="preserve">n, la glucosa produjo 3,8 g/L de EPS. </w:t>
      </w:r>
      <w:r>
        <w:rPr>
          <w:rFonts w:ascii="Times New Roman" w:hAnsi="Times New Roman" w:cs="Times New Roman"/>
        </w:rPr>
        <w:t xml:space="preserve">En el proceso de </w:t>
      </w:r>
      <w:r w:rsidR="00274AFC" w:rsidRPr="00274AFC">
        <w:rPr>
          <w:rFonts w:ascii="Times New Roman" w:hAnsi="Times New Roman" w:cs="Times New Roman"/>
        </w:rPr>
        <w:t>purificaci</w:t>
      </w:r>
      <w:r w:rsidR="00274AFC" w:rsidRPr="00274AFC">
        <w:rPr>
          <w:rFonts w:ascii="Times New Roman" w:hAnsi="Times New Roman" w:cs="Times New Roman" w:hint="cs"/>
        </w:rPr>
        <w:t>ó</w:t>
      </w:r>
      <w:r w:rsidR="00274AFC" w:rsidRPr="00274AFC">
        <w:rPr>
          <w:rFonts w:ascii="Times New Roman" w:hAnsi="Times New Roman" w:cs="Times New Roman"/>
        </w:rPr>
        <w:t>n, se desarroll</w:t>
      </w:r>
      <w:r>
        <w:rPr>
          <w:rFonts w:ascii="Times New Roman" w:hAnsi="Times New Roman" w:cs="Times New Roman"/>
        </w:rPr>
        <w:t>ó</w:t>
      </w:r>
      <w:r w:rsidR="00274AFC" w:rsidRPr="00274AFC">
        <w:rPr>
          <w:rFonts w:ascii="Times New Roman" w:hAnsi="Times New Roman" w:cs="Times New Roman"/>
        </w:rPr>
        <w:t xml:space="preserve"> mediante una secuencia de di</w:t>
      </w:r>
      <w:r w:rsidR="00274AFC" w:rsidRPr="00274AFC">
        <w:rPr>
          <w:rFonts w:ascii="Times New Roman" w:hAnsi="Times New Roman" w:cs="Times New Roman" w:hint="cs"/>
        </w:rPr>
        <w:t>á</w:t>
      </w:r>
      <w:r w:rsidR="00274AFC" w:rsidRPr="00274AFC">
        <w:rPr>
          <w:rFonts w:ascii="Times New Roman" w:hAnsi="Times New Roman" w:cs="Times New Roman"/>
        </w:rPr>
        <w:t>lisis, precipitaci</w:t>
      </w:r>
      <w:r w:rsidR="00274AFC" w:rsidRPr="00274AFC">
        <w:rPr>
          <w:rFonts w:ascii="Times New Roman" w:hAnsi="Times New Roman" w:cs="Times New Roman" w:hint="cs"/>
        </w:rPr>
        <w:t>ó</w:t>
      </w:r>
      <w:r w:rsidR="00274AFC" w:rsidRPr="00274AFC">
        <w:rPr>
          <w:rFonts w:ascii="Times New Roman" w:hAnsi="Times New Roman" w:cs="Times New Roman"/>
        </w:rPr>
        <w:t>n y secado, estas muestras fermentadas son centrifugadas, el producto se precipit</w:t>
      </w:r>
      <w:r w:rsidR="00274AFC" w:rsidRPr="00274AFC">
        <w:rPr>
          <w:rFonts w:ascii="Times New Roman" w:hAnsi="Times New Roman" w:cs="Times New Roman" w:hint="cs"/>
        </w:rPr>
        <w:t>ó</w:t>
      </w:r>
      <w:r w:rsidR="00274AFC" w:rsidRPr="00274AFC">
        <w:rPr>
          <w:rFonts w:ascii="Times New Roman" w:hAnsi="Times New Roman" w:cs="Times New Roman"/>
        </w:rPr>
        <w:t xml:space="preserve"> con diferentes vol</w:t>
      </w:r>
      <w:r w:rsidR="00274AFC" w:rsidRPr="00274AFC">
        <w:rPr>
          <w:rFonts w:ascii="Times New Roman" w:hAnsi="Times New Roman" w:cs="Times New Roman" w:hint="cs"/>
        </w:rPr>
        <w:t>ú</w:t>
      </w:r>
      <w:r w:rsidR="00274AFC" w:rsidRPr="00274AFC">
        <w:rPr>
          <w:rFonts w:ascii="Times New Roman" w:hAnsi="Times New Roman" w:cs="Times New Roman"/>
        </w:rPr>
        <w:t>menes de etanol absoluto fr</w:t>
      </w:r>
      <w:r w:rsidR="00274AFC" w:rsidRPr="00274AFC">
        <w:rPr>
          <w:rFonts w:ascii="Times New Roman" w:hAnsi="Times New Roman" w:cs="Times New Roman" w:hint="cs"/>
        </w:rPr>
        <w:t>í</w:t>
      </w:r>
      <w:r w:rsidR="00274AFC" w:rsidRPr="00274AFC">
        <w:rPr>
          <w:rFonts w:ascii="Times New Roman" w:hAnsi="Times New Roman" w:cs="Times New Roman"/>
        </w:rPr>
        <w:t xml:space="preserve">o con reposo de 12 h a 4 </w:t>
      </w:r>
      <w:r w:rsidR="00274AFC" w:rsidRPr="00274AFC">
        <w:rPr>
          <w:rFonts w:ascii="Times New Roman" w:hAnsi="Times New Roman" w:cs="Times New Roman" w:hint="cs"/>
        </w:rPr>
        <w:t>°</w:t>
      </w:r>
      <w:r w:rsidR="00274AFC" w:rsidRPr="00274AFC">
        <w:rPr>
          <w:rFonts w:ascii="Times New Roman" w:hAnsi="Times New Roman" w:cs="Times New Roman"/>
        </w:rPr>
        <w:t>C, este procedimiento favorece la formaci</w:t>
      </w:r>
      <w:r w:rsidR="00274AFC" w:rsidRPr="00274AFC">
        <w:rPr>
          <w:rFonts w:ascii="Times New Roman" w:hAnsi="Times New Roman" w:cs="Times New Roman" w:hint="cs"/>
        </w:rPr>
        <w:t>ó</w:t>
      </w:r>
      <w:r w:rsidR="00274AFC" w:rsidRPr="00274AFC">
        <w:rPr>
          <w:rFonts w:ascii="Times New Roman" w:hAnsi="Times New Roman" w:cs="Times New Roman"/>
        </w:rPr>
        <w:t>n del precipitado polisacárido.</w:t>
      </w:r>
      <w:r w:rsidR="00EE1754">
        <w:rPr>
          <w:rFonts w:ascii="Times New Roman" w:hAnsi="Times New Roman" w:cs="Times New Roman"/>
        </w:rPr>
        <w:t xml:space="preserve"> </w:t>
      </w:r>
    </w:p>
    <w:p w14:paraId="17479806" w14:textId="1BE066C3" w:rsidR="00274AFC" w:rsidRDefault="00274AFC" w:rsidP="00274AFC">
      <w:pPr>
        <w:spacing w:line="240" w:lineRule="auto"/>
        <w:jc w:val="both"/>
        <w:rPr>
          <w:rFonts w:ascii="Times New Roman" w:hAnsi="Times New Roman" w:cs="Times New Roman"/>
        </w:rPr>
      </w:pPr>
      <w:r w:rsidRPr="00274AFC">
        <w:rPr>
          <w:rFonts w:ascii="Times New Roman" w:hAnsi="Times New Roman" w:cs="Times New Roman"/>
        </w:rPr>
        <w:t xml:space="preserve">En este contexto, </w:t>
      </w:r>
      <w:r w:rsidR="00B55E80">
        <w:rPr>
          <w:rFonts w:ascii="Times New Roman" w:hAnsi="Times New Roman" w:cs="Times New Roman"/>
        </w:rPr>
        <w:t>investigacione</w:t>
      </w:r>
      <w:r w:rsidRPr="00274AFC">
        <w:rPr>
          <w:rFonts w:ascii="Times New Roman" w:hAnsi="Times New Roman" w:cs="Times New Roman"/>
        </w:rPr>
        <w:t xml:space="preserve">s </w:t>
      </w:r>
      <w:r w:rsidR="00B55E80">
        <w:rPr>
          <w:rFonts w:ascii="Times New Roman" w:hAnsi="Times New Roman" w:cs="Times New Roman"/>
        </w:rPr>
        <w:t>preliminares</w:t>
      </w:r>
      <w:r w:rsidRPr="00274AFC">
        <w:rPr>
          <w:rFonts w:ascii="Times New Roman" w:hAnsi="Times New Roman" w:cs="Times New Roman"/>
        </w:rPr>
        <w:t xml:space="preserve"> han reportado que la producción de EPS en </w:t>
      </w:r>
      <w:r w:rsidR="00DF78CD">
        <w:rPr>
          <w:rFonts w:ascii="Times New Roman" w:hAnsi="Times New Roman" w:cs="Times New Roman"/>
          <w:i/>
          <w:iCs/>
        </w:rPr>
        <w:t xml:space="preserve">B. </w:t>
      </w:r>
      <w:proofErr w:type="spellStart"/>
      <w:r w:rsidR="00DF78CD">
        <w:rPr>
          <w:rFonts w:ascii="Times New Roman" w:hAnsi="Times New Roman" w:cs="Times New Roman"/>
          <w:i/>
          <w:iCs/>
        </w:rPr>
        <w:t>megaterium</w:t>
      </w:r>
      <w:proofErr w:type="spellEnd"/>
      <w:r w:rsidR="00DF78CD">
        <w:rPr>
          <w:rFonts w:ascii="Times New Roman" w:hAnsi="Times New Roman" w:cs="Times New Roman"/>
          <w:i/>
          <w:iCs/>
        </w:rPr>
        <w:t xml:space="preserve"> </w:t>
      </w:r>
      <w:r w:rsidRPr="00274AFC">
        <w:rPr>
          <w:rFonts w:ascii="Times New Roman" w:hAnsi="Times New Roman" w:cs="Times New Roman"/>
        </w:rPr>
        <w:t xml:space="preserve">y especies relacionadas, emplean </w:t>
      </w:r>
      <w:r w:rsidRPr="00274AFC">
        <w:rPr>
          <w:rFonts w:ascii="Times New Roman" w:hAnsi="Times New Roman" w:cs="Times New Roman"/>
        </w:rPr>
        <w:lastRenderedPageBreak/>
        <w:t xml:space="preserve">fuentes de carbono comunes. En este sentido, el presente artículo busca contribuir al conocimiento biotecnológico sobre </w:t>
      </w:r>
      <w:r w:rsidR="00DF78CD">
        <w:rPr>
          <w:rFonts w:ascii="Times New Roman" w:hAnsi="Times New Roman" w:cs="Times New Roman"/>
          <w:i/>
          <w:iCs/>
        </w:rPr>
        <w:t xml:space="preserve">B. </w:t>
      </w:r>
      <w:proofErr w:type="spellStart"/>
      <w:r w:rsidR="00DF78CD">
        <w:rPr>
          <w:rFonts w:ascii="Times New Roman" w:hAnsi="Times New Roman" w:cs="Times New Roman"/>
          <w:i/>
          <w:iCs/>
        </w:rPr>
        <w:t>megaterium</w:t>
      </w:r>
      <w:proofErr w:type="spellEnd"/>
      <w:r w:rsidR="00DF78CD">
        <w:rPr>
          <w:rFonts w:ascii="Times New Roman" w:hAnsi="Times New Roman" w:cs="Times New Roman"/>
          <w:i/>
          <w:iCs/>
        </w:rPr>
        <w:t xml:space="preserve"> </w:t>
      </w:r>
      <w:r w:rsidR="00FA3C56">
        <w:rPr>
          <w:rFonts w:ascii="Times New Roman" w:hAnsi="Times New Roman" w:cs="Times New Roman"/>
          <w:i/>
          <w:iCs/>
        </w:rPr>
        <w:t>ATCC 14581</w:t>
      </w:r>
      <w:r w:rsidRPr="00274AFC">
        <w:rPr>
          <w:rFonts w:ascii="Times New Roman" w:hAnsi="Times New Roman" w:cs="Times New Roman"/>
        </w:rPr>
        <w:t>, evaluando su capacidad para producir y purificar EPS bajo condiciones controladas de fermentación líquida, estableciendo bases experimentales que permitan el desarrollo de futuras investigaciones orientadas al uso de fuentes de carbono alternativas sostenibles.</w:t>
      </w:r>
    </w:p>
    <w:p w14:paraId="39FD4519" w14:textId="2A31CB8B" w:rsidR="00274AFC" w:rsidRPr="004C0E19" w:rsidRDefault="00274AFC" w:rsidP="00004992">
      <w:pPr>
        <w:pStyle w:val="Prrafodelista"/>
        <w:numPr>
          <w:ilvl w:val="0"/>
          <w:numId w:val="13"/>
        </w:numPr>
        <w:spacing w:line="240" w:lineRule="auto"/>
        <w:rPr>
          <w:rFonts w:ascii="Times New Roman" w:hAnsi="Times New Roman" w:cs="Times New Roman"/>
          <w:b/>
          <w:bCs/>
        </w:rPr>
      </w:pPr>
      <w:r w:rsidRPr="004C0E19">
        <w:rPr>
          <w:rFonts w:ascii="Times New Roman" w:hAnsi="Times New Roman" w:cs="Times New Roman"/>
          <w:b/>
          <w:bCs/>
        </w:rPr>
        <w:t>Materiales y métodos</w:t>
      </w:r>
      <w:r w:rsidR="004C0E19">
        <w:rPr>
          <w:rFonts w:ascii="Times New Roman" w:hAnsi="Times New Roman" w:cs="Times New Roman"/>
          <w:b/>
          <w:bCs/>
        </w:rPr>
        <w:t>.</w:t>
      </w:r>
    </w:p>
    <w:p w14:paraId="44509B16" w14:textId="77777777" w:rsidR="00274AFC" w:rsidRDefault="00274AFC" w:rsidP="00274AFC">
      <w:pPr>
        <w:pStyle w:val="Prrafodelista"/>
        <w:spacing w:line="240" w:lineRule="auto"/>
        <w:ind w:left="0"/>
        <w:rPr>
          <w:rFonts w:ascii="Times New Roman" w:hAnsi="Times New Roman" w:cs="Times New Roman"/>
          <w:b/>
          <w:bCs/>
          <w:sz w:val="24"/>
          <w:szCs w:val="24"/>
        </w:rPr>
      </w:pPr>
    </w:p>
    <w:p w14:paraId="635A6E03" w14:textId="66E4D662" w:rsidR="00274AFC" w:rsidRPr="00004992" w:rsidRDefault="00274AFC" w:rsidP="00D7393C">
      <w:pPr>
        <w:pStyle w:val="Prrafodelista"/>
        <w:numPr>
          <w:ilvl w:val="0"/>
          <w:numId w:val="8"/>
        </w:numPr>
        <w:spacing w:line="240" w:lineRule="auto"/>
        <w:jc w:val="both"/>
        <w:rPr>
          <w:rFonts w:ascii="Times New Roman" w:hAnsi="Times New Roman" w:cs="Times New Roman"/>
          <w:b/>
          <w:bCs/>
        </w:rPr>
      </w:pPr>
      <w:r w:rsidRPr="00004992">
        <w:rPr>
          <w:rFonts w:ascii="Times New Roman" w:hAnsi="Times New Roman" w:cs="Times New Roman"/>
          <w:b/>
          <w:bCs/>
          <w:i/>
          <w:iCs/>
        </w:rPr>
        <w:t xml:space="preserve">Microorganismo y </w:t>
      </w:r>
      <w:r w:rsidR="00D7393C" w:rsidRPr="00004992">
        <w:rPr>
          <w:rFonts w:ascii="Times New Roman" w:hAnsi="Times New Roman" w:cs="Times New Roman"/>
          <w:b/>
          <w:bCs/>
          <w:i/>
          <w:iCs/>
        </w:rPr>
        <w:t>A</w:t>
      </w:r>
      <w:r w:rsidRPr="00004992">
        <w:rPr>
          <w:rFonts w:ascii="Times New Roman" w:hAnsi="Times New Roman" w:cs="Times New Roman"/>
          <w:b/>
          <w:bCs/>
          <w:i/>
          <w:iCs/>
        </w:rPr>
        <w:t>ctivación en</w:t>
      </w:r>
      <w:r w:rsidR="00D7393C" w:rsidRPr="00004992">
        <w:rPr>
          <w:rFonts w:ascii="Times New Roman" w:hAnsi="Times New Roman" w:cs="Times New Roman"/>
          <w:b/>
          <w:bCs/>
          <w:i/>
          <w:iCs/>
        </w:rPr>
        <w:t xml:space="preserve"> A</w:t>
      </w:r>
      <w:r w:rsidRPr="00004992">
        <w:rPr>
          <w:rFonts w:ascii="Times New Roman" w:hAnsi="Times New Roman" w:cs="Times New Roman"/>
          <w:b/>
          <w:bCs/>
          <w:i/>
          <w:iCs/>
        </w:rPr>
        <w:t>gar.</w:t>
      </w:r>
    </w:p>
    <w:p w14:paraId="1F3B4CD2" w14:textId="77777777" w:rsidR="00274AFC" w:rsidRPr="00004992" w:rsidRDefault="00274AFC" w:rsidP="00274AFC">
      <w:pPr>
        <w:pStyle w:val="Prrafodelista"/>
        <w:spacing w:line="240" w:lineRule="auto"/>
        <w:ind w:left="0"/>
        <w:rPr>
          <w:rFonts w:ascii="Times New Roman" w:hAnsi="Times New Roman" w:cs="Times New Roman"/>
          <w:b/>
          <w:bCs/>
        </w:rPr>
      </w:pPr>
    </w:p>
    <w:p w14:paraId="40FEE510" w14:textId="679DA381" w:rsidR="00274AFC" w:rsidRPr="00004992" w:rsidRDefault="00274AFC" w:rsidP="00274AFC">
      <w:pPr>
        <w:pStyle w:val="Prrafodelista"/>
        <w:spacing w:line="240" w:lineRule="auto"/>
        <w:ind w:left="0"/>
        <w:jc w:val="both"/>
        <w:rPr>
          <w:rFonts w:ascii="Times New Roman" w:hAnsi="Times New Roman" w:cs="Times New Roman"/>
        </w:rPr>
      </w:pPr>
      <w:r w:rsidRPr="00004992">
        <w:rPr>
          <w:rFonts w:ascii="Times New Roman" w:hAnsi="Times New Roman" w:cs="Times New Roman"/>
        </w:rPr>
        <w:t xml:space="preserve">Se utilizó la cepa </w:t>
      </w:r>
      <w:r w:rsidR="00DF78CD">
        <w:rPr>
          <w:rFonts w:ascii="Times New Roman" w:hAnsi="Times New Roman" w:cs="Times New Roman"/>
          <w:i/>
        </w:rPr>
        <w:t xml:space="preserve">B. </w:t>
      </w:r>
      <w:proofErr w:type="spellStart"/>
      <w:proofErr w:type="gramStart"/>
      <w:r w:rsidR="00DF78CD">
        <w:rPr>
          <w:rFonts w:ascii="Times New Roman" w:hAnsi="Times New Roman" w:cs="Times New Roman"/>
          <w:i/>
        </w:rPr>
        <w:t>megaterium</w:t>
      </w:r>
      <w:proofErr w:type="spellEnd"/>
      <w:r w:rsidR="00DF78CD">
        <w:rPr>
          <w:rFonts w:ascii="Times New Roman" w:hAnsi="Times New Roman" w:cs="Times New Roman"/>
          <w:i/>
        </w:rPr>
        <w:t xml:space="preserve"> </w:t>
      </w:r>
      <w:r w:rsidRPr="00004992">
        <w:rPr>
          <w:rFonts w:ascii="Times New Roman" w:hAnsi="Times New Roman" w:cs="Times New Roman"/>
        </w:rPr>
        <w:t xml:space="preserve"> ATCC</w:t>
      </w:r>
      <w:proofErr w:type="gramEnd"/>
      <w:r w:rsidRPr="00004992">
        <w:rPr>
          <w:rFonts w:ascii="Times New Roman" w:hAnsi="Times New Roman" w:cs="Times New Roman"/>
        </w:rPr>
        <w:t xml:space="preserve"> 14581, refrigerado en solución de glicerol a </w:t>
      </w:r>
      <w:r w:rsidR="004A2F01">
        <w:rPr>
          <w:rFonts w:ascii="Times New Roman" w:hAnsi="Times New Roman" w:cs="Times New Roman"/>
        </w:rPr>
        <w:t>-1</w:t>
      </w:r>
      <w:r w:rsidRPr="00004992">
        <w:rPr>
          <w:rFonts w:ascii="Times New Roman" w:hAnsi="Times New Roman" w:cs="Times New Roman"/>
        </w:rPr>
        <w:t xml:space="preserve">5ºC. La activación del microorganismo se realizó en medios semisólidos con agar nutritivo (28 g/L) y agar TSY (40 g/L). Cada medio fue montado por triplicado, con incubación durante 72 h a 30° C. </w:t>
      </w:r>
    </w:p>
    <w:p w14:paraId="0DA66950" w14:textId="77777777" w:rsidR="00274AFC" w:rsidRPr="00004992" w:rsidRDefault="00274AFC" w:rsidP="00274AFC">
      <w:pPr>
        <w:pStyle w:val="Prrafodelista"/>
        <w:spacing w:line="240" w:lineRule="auto"/>
        <w:ind w:left="0"/>
        <w:jc w:val="both"/>
        <w:rPr>
          <w:rFonts w:ascii="Times New Roman" w:hAnsi="Times New Roman" w:cs="Times New Roman"/>
        </w:rPr>
      </w:pPr>
    </w:p>
    <w:p w14:paraId="4422D504" w14:textId="754D92FA" w:rsidR="00274AFC" w:rsidRPr="00004992" w:rsidRDefault="00274AFC" w:rsidP="00004992">
      <w:pPr>
        <w:pStyle w:val="Prrafodelista"/>
        <w:numPr>
          <w:ilvl w:val="0"/>
          <w:numId w:val="8"/>
        </w:numPr>
        <w:spacing w:line="240" w:lineRule="auto"/>
        <w:jc w:val="both"/>
        <w:rPr>
          <w:rFonts w:ascii="Times New Roman" w:hAnsi="Times New Roman" w:cs="Times New Roman"/>
          <w:b/>
          <w:bCs/>
          <w:i/>
          <w:iCs/>
        </w:rPr>
      </w:pPr>
      <w:r w:rsidRPr="00004992">
        <w:rPr>
          <w:rFonts w:ascii="Times New Roman" w:hAnsi="Times New Roman" w:cs="Times New Roman"/>
          <w:b/>
          <w:bCs/>
          <w:i/>
          <w:iCs/>
        </w:rPr>
        <w:t xml:space="preserve"> Determinación del diámetro de colonia del microorganismo.</w:t>
      </w:r>
    </w:p>
    <w:p w14:paraId="0752C1B7" w14:textId="77777777" w:rsidR="00274AFC" w:rsidRPr="00004992" w:rsidRDefault="00274AFC" w:rsidP="00274AFC">
      <w:pPr>
        <w:pStyle w:val="Prrafodelista"/>
        <w:spacing w:line="240" w:lineRule="auto"/>
        <w:ind w:left="0"/>
        <w:jc w:val="both"/>
        <w:rPr>
          <w:rFonts w:ascii="Times New Roman" w:hAnsi="Times New Roman" w:cs="Times New Roman"/>
        </w:rPr>
      </w:pPr>
    </w:p>
    <w:p w14:paraId="0CDE32FF" w14:textId="38D79D19" w:rsidR="00274AFC" w:rsidRPr="008A2854" w:rsidRDefault="00274AFC" w:rsidP="00274AFC">
      <w:pPr>
        <w:pStyle w:val="Prrafodelista"/>
        <w:spacing w:line="240" w:lineRule="auto"/>
        <w:ind w:left="0"/>
        <w:jc w:val="both"/>
        <w:rPr>
          <w:rFonts w:ascii="Times New Roman" w:hAnsi="Times New Roman" w:cs="Times New Roman"/>
        </w:rPr>
      </w:pPr>
      <w:r w:rsidRPr="00004992">
        <w:rPr>
          <w:rFonts w:ascii="Times New Roman" w:hAnsi="Times New Roman" w:cs="Times New Roman"/>
        </w:rPr>
        <w:t xml:space="preserve">Se prepararon cajas de Petri con los medios semisólidos (Agar Nutritivo, TSY; siembra por estría múltiple y Agar Nutritivo suplementado con 2% [p/v] de sacarosa; adicionando 2 </w:t>
      </w:r>
      <m:oMath>
        <m:r>
          <w:rPr>
            <w:rFonts w:ascii="Cambria Math" w:hAnsi="Cambria Math" w:cs="Times New Roman"/>
          </w:rPr>
          <m:t>μL</m:t>
        </m:r>
      </m:oMath>
      <w:r w:rsidRPr="00004992">
        <w:rPr>
          <w:rFonts w:ascii="Times New Roman" w:eastAsiaTheme="minorEastAsia" w:hAnsi="Times New Roman" w:cs="Times New Roman"/>
        </w:rPr>
        <w:t xml:space="preserve"> del inoculo en el centro de la placa</w:t>
      </w:r>
      <w:r w:rsidRPr="00004992">
        <w:rPr>
          <w:rFonts w:ascii="Times New Roman" w:hAnsi="Times New Roman" w:cs="Times New Roman"/>
        </w:rPr>
        <w:t>) por triplicado,</w:t>
      </w:r>
      <w:r w:rsidRPr="00004992">
        <w:rPr>
          <w:rFonts w:ascii="Times New Roman" w:eastAsiaTheme="minorEastAsia" w:hAnsi="Times New Roman" w:cs="Times New Roman"/>
        </w:rPr>
        <w:t xml:space="preserve"> incubar a 30°C por 24 horas, se monitoreó el crecimiento durante 3 días con registro fotográfico. En apoyo del software </w:t>
      </w:r>
      <w:proofErr w:type="spellStart"/>
      <w:r w:rsidRPr="00004992">
        <w:rPr>
          <w:rFonts w:ascii="Times New Roman" w:eastAsiaTheme="minorEastAsia" w:hAnsi="Times New Roman" w:cs="Times New Roman"/>
          <w:i/>
          <w:iCs/>
        </w:rPr>
        <w:t>Image</w:t>
      </w:r>
      <w:proofErr w:type="spellEnd"/>
      <w:r w:rsidRPr="00004992">
        <w:rPr>
          <w:rFonts w:ascii="Times New Roman" w:eastAsiaTheme="minorEastAsia" w:hAnsi="Times New Roman" w:cs="Times New Roman"/>
          <w:i/>
          <w:iCs/>
        </w:rPr>
        <w:t xml:space="preserve"> J</w:t>
      </w:r>
      <w:r w:rsidR="008A2854">
        <w:rPr>
          <w:rFonts w:ascii="Times New Roman" w:eastAsiaTheme="minorEastAsia" w:hAnsi="Times New Roman" w:cs="Times New Roman"/>
          <w:i/>
          <w:iCs/>
        </w:rPr>
        <w:t xml:space="preserve"> </w:t>
      </w:r>
      <w:r w:rsidR="008A2854" w:rsidRPr="008A2854">
        <w:rPr>
          <w:rFonts w:ascii="Times New Roman" w:eastAsiaTheme="minorEastAsia" w:hAnsi="Times New Roman" w:cs="Times New Roman"/>
        </w:rPr>
        <w:t>(Rasband,</w:t>
      </w:r>
      <w:r w:rsidR="008A2854">
        <w:rPr>
          <w:rFonts w:ascii="Times New Roman" w:eastAsiaTheme="minorEastAsia" w:hAnsi="Times New Roman" w:cs="Times New Roman"/>
        </w:rPr>
        <w:t xml:space="preserve"> 2018</w:t>
      </w:r>
      <w:r w:rsidR="008A2854" w:rsidRPr="008A2854">
        <w:rPr>
          <w:rFonts w:ascii="Times New Roman" w:eastAsiaTheme="minorEastAsia" w:hAnsi="Times New Roman" w:cs="Times New Roman"/>
        </w:rPr>
        <w:t>)</w:t>
      </w:r>
      <w:r w:rsidRPr="00004992">
        <w:rPr>
          <w:rFonts w:ascii="Times New Roman" w:eastAsiaTheme="minorEastAsia" w:hAnsi="Times New Roman" w:cs="Times New Roman"/>
        </w:rPr>
        <w:t xml:space="preserve">, donde se determina el tamaño de cada colonia. </w:t>
      </w:r>
      <w:r w:rsidRPr="00004992">
        <w:rPr>
          <w:rFonts w:ascii="Times New Roman" w:hAnsi="Times New Roman" w:cs="Times New Roman"/>
        </w:rPr>
        <w:t>Además, se identificó con un hisopo estéril la formación de hilos (</w:t>
      </w:r>
      <w:proofErr w:type="spellStart"/>
      <w:r w:rsidRPr="00004992">
        <w:rPr>
          <w:rFonts w:ascii="Times New Roman" w:hAnsi="Times New Roman" w:cs="Times New Roman"/>
        </w:rPr>
        <w:t>Ropy</w:t>
      </w:r>
      <w:proofErr w:type="spellEnd"/>
      <w:r w:rsidRPr="00004992">
        <w:rPr>
          <w:rFonts w:ascii="Times New Roman" w:hAnsi="Times New Roman" w:cs="Times New Roman"/>
        </w:rPr>
        <w:t xml:space="preserve"> test) como indicativo de EPS cualitativo, corroborando el aspecto mucoso o pegajoso característico del microorganismo </w:t>
      </w:r>
      <w:r w:rsidR="008A2854">
        <w:rPr>
          <w:rFonts w:ascii="Times New Roman" w:hAnsi="Times New Roman" w:cs="Times New Roman"/>
        </w:rPr>
        <w:t>(</w:t>
      </w:r>
      <w:r w:rsidR="008A2854" w:rsidRPr="008A2854">
        <w:rPr>
          <w:rFonts w:ascii="Times New Roman" w:hAnsi="Times New Roman" w:cs="Times New Roman"/>
        </w:rPr>
        <w:t xml:space="preserve">Zhang </w:t>
      </w:r>
      <w:r w:rsidR="00981065" w:rsidRPr="00981065">
        <w:rPr>
          <w:rFonts w:ascii="Times New Roman" w:hAnsi="Times New Roman" w:cs="Times New Roman"/>
          <w:i/>
          <w:iCs/>
        </w:rPr>
        <w:t>et al</w:t>
      </w:r>
      <w:r w:rsidR="00981065">
        <w:rPr>
          <w:rFonts w:ascii="Times New Roman" w:hAnsi="Times New Roman" w:cs="Times New Roman"/>
        </w:rPr>
        <w:t>.</w:t>
      </w:r>
      <w:r w:rsidR="008A2854" w:rsidRPr="008A2854">
        <w:rPr>
          <w:rFonts w:ascii="Times New Roman" w:hAnsi="Times New Roman" w:cs="Times New Roman"/>
        </w:rPr>
        <w:t>, 2014).</w:t>
      </w:r>
    </w:p>
    <w:p w14:paraId="435705E0" w14:textId="77777777" w:rsidR="00274AFC" w:rsidRPr="008A2854" w:rsidRDefault="00274AFC" w:rsidP="00274AFC">
      <w:pPr>
        <w:pStyle w:val="Prrafodelista"/>
        <w:spacing w:line="240" w:lineRule="auto"/>
        <w:ind w:left="0"/>
        <w:jc w:val="both"/>
        <w:rPr>
          <w:rFonts w:ascii="Times New Roman" w:hAnsi="Times New Roman" w:cs="Times New Roman"/>
        </w:rPr>
      </w:pPr>
    </w:p>
    <w:p w14:paraId="7C8946C7" w14:textId="5150B468" w:rsidR="00274AFC" w:rsidRPr="00004992" w:rsidRDefault="00274AFC" w:rsidP="00004992">
      <w:pPr>
        <w:pStyle w:val="Prrafodelista"/>
        <w:numPr>
          <w:ilvl w:val="0"/>
          <w:numId w:val="8"/>
        </w:numPr>
        <w:spacing w:line="240" w:lineRule="auto"/>
        <w:jc w:val="both"/>
        <w:rPr>
          <w:rFonts w:ascii="Times New Roman" w:hAnsi="Times New Roman" w:cs="Times New Roman"/>
          <w:b/>
          <w:bCs/>
          <w:i/>
          <w:iCs/>
        </w:rPr>
      </w:pPr>
      <w:r w:rsidRPr="008A2854">
        <w:rPr>
          <w:rFonts w:ascii="Times New Roman" w:hAnsi="Times New Roman" w:cs="Times New Roman"/>
          <w:b/>
          <w:bCs/>
          <w:i/>
          <w:iCs/>
        </w:rPr>
        <w:t xml:space="preserve"> </w:t>
      </w:r>
      <w:r w:rsidRPr="00004992">
        <w:rPr>
          <w:rFonts w:ascii="Times New Roman" w:hAnsi="Times New Roman" w:cs="Times New Roman"/>
          <w:b/>
          <w:bCs/>
          <w:i/>
          <w:iCs/>
        </w:rPr>
        <w:t>Movilidad bacteriana con variación en la concentración de agar.</w:t>
      </w:r>
    </w:p>
    <w:p w14:paraId="396D296B" w14:textId="00A9C833" w:rsidR="00274AFC" w:rsidRPr="00004992" w:rsidRDefault="00274AFC" w:rsidP="00274AFC">
      <w:pPr>
        <w:spacing w:line="240" w:lineRule="auto"/>
        <w:jc w:val="both"/>
        <w:rPr>
          <w:rFonts w:ascii="Times New Roman" w:hAnsi="Times New Roman" w:cs="Times New Roman"/>
          <w:color w:val="E97132" w:themeColor="accent2"/>
          <w:u w:val="single"/>
        </w:rPr>
      </w:pPr>
      <w:r w:rsidRPr="00004992">
        <w:rPr>
          <w:rFonts w:ascii="Times New Roman" w:hAnsi="Times New Roman" w:cs="Times New Roman"/>
        </w:rPr>
        <w:t>Mediante un ensayo de natación (</w:t>
      </w:r>
      <w:proofErr w:type="spellStart"/>
      <w:r w:rsidRPr="00004992">
        <w:rPr>
          <w:rFonts w:ascii="Times New Roman" w:hAnsi="Times New Roman" w:cs="Times New Roman"/>
        </w:rPr>
        <w:t>Swimming</w:t>
      </w:r>
      <w:proofErr w:type="spellEnd"/>
      <w:r w:rsidRPr="00004992">
        <w:rPr>
          <w:rFonts w:ascii="Times New Roman" w:hAnsi="Times New Roman" w:cs="Times New Roman"/>
        </w:rPr>
        <w:t>) y deslizamiento (</w:t>
      </w:r>
      <w:proofErr w:type="spellStart"/>
      <w:r w:rsidRPr="00004992">
        <w:rPr>
          <w:rFonts w:ascii="Times New Roman" w:hAnsi="Times New Roman" w:cs="Times New Roman"/>
        </w:rPr>
        <w:t>Swarming</w:t>
      </w:r>
      <w:proofErr w:type="spellEnd"/>
      <w:r w:rsidRPr="00004992">
        <w:rPr>
          <w:rFonts w:ascii="Times New Roman" w:hAnsi="Times New Roman" w:cs="Times New Roman"/>
        </w:rPr>
        <w:t>)</w:t>
      </w:r>
      <w:r w:rsidR="008A2854">
        <w:rPr>
          <w:rFonts w:ascii="Times New Roman" w:hAnsi="Times New Roman" w:cs="Times New Roman"/>
        </w:rPr>
        <w:t xml:space="preserve"> </w:t>
      </w:r>
      <w:r w:rsidRPr="00004992">
        <w:rPr>
          <w:rFonts w:ascii="Times New Roman" w:hAnsi="Times New Roman" w:cs="Times New Roman"/>
        </w:rPr>
        <w:t xml:space="preserve">se evaluó la movilidad del microorganismo. Para </w:t>
      </w:r>
      <w:proofErr w:type="spellStart"/>
      <w:r w:rsidRPr="00004992">
        <w:rPr>
          <w:rFonts w:ascii="Times New Roman" w:hAnsi="Times New Roman" w:cs="Times New Roman"/>
        </w:rPr>
        <w:t>Swimming</w:t>
      </w:r>
      <w:proofErr w:type="spellEnd"/>
      <w:r w:rsidRPr="00004992">
        <w:rPr>
          <w:rFonts w:ascii="Times New Roman" w:hAnsi="Times New Roman" w:cs="Times New Roman"/>
        </w:rPr>
        <w:t xml:space="preserve"> se usó agar nutritivo al 0,6% (p/v), </w:t>
      </w:r>
      <w:r w:rsidRPr="00004992">
        <w:rPr>
          <w:rFonts w:ascii="Times New Roman" w:hAnsi="Times New Roman" w:cs="Times New Roman"/>
        </w:rPr>
        <w:t xml:space="preserve">agregando 2 </w:t>
      </w:r>
      <m:oMath>
        <m:r>
          <w:rPr>
            <w:rFonts w:ascii="Cambria Math" w:hAnsi="Cambria Math" w:cs="Times New Roman"/>
          </w:rPr>
          <m:t>μL</m:t>
        </m:r>
      </m:oMath>
      <w:r w:rsidRPr="00004992">
        <w:rPr>
          <w:rFonts w:ascii="Times New Roman" w:eastAsiaTheme="minorEastAsia" w:hAnsi="Times New Roman" w:cs="Times New Roman"/>
        </w:rPr>
        <w:t xml:space="preserve"> del inoculo en el centro de la placa, de igual manera para el ensayo de Swarming modificando el porcentaje de Agar nutritivo al 0,7% </w:t>
      </w:r>
      <w:r w:rsidRPr="00004992">
        <w:rPr>
          <w:rFonts w:ascii="Times New Roman" w:hAnsi="Times New Roman" w:cs="Times New Roman"/>
        </w:rPr>
        <w:t>(p/v)</w:t>
      </w:r>
      <w:r w:rsidRPr="00004992">
        <w:rPr>
          <w:rFonts w:ascii="Times New Roman" w:eastAsiaTheme="minorEastAsia" w:hAnsi="Times New Roman" w:cs="Times New Roman"/>
        </w:rPr>
        <w:t>, se incubó a 30°C durante 72 horas</w:t>
      </w:r>
      <w:r w:rsidR="008A2854">
        <w:rPr>
          <w:rFonts w:ascii="Times New Roman" w:hAnsi="Times New Roman" w:cs="Times New Roman"/>
        </w:rPr>
        <w:t xml:space="preserve"> (</w:t>
      </w:r>
      <w:r w:rsidR="008A2854" w:rsidRPr="008A2854">
        <w:rPr>
          <w:rFonts w:ascii="Times New Roman" w:hAnsi="Times New Roman" w:cs="Times New Roman"/>
        </w:rPr>
        <w:t>Salem</w:t>
      </w:r>
      <w:r w:rsidR="00981065">
        <w:rPr>
          <w:rFonts w:ascii="Times New Roman" w:hAnsi="Times New Roman" w:cs="Times New Roman"/>
        </w:rPr>
        <w:t xml:space="preserve"> </w:t>
      </w:r>
      <w:r w:rsidR="00981065" w:rsidRPr="00981065">
        <w:rPr>
          <w:rFonts w:ascii="Times New Roman" w:hAnsi="Times New Roman" w:cs="Times New Roman"/>
          <w:i/>
          <w:iCs/>
        </w:rPr>
        <w:t>et al.</w:t>
      </w:r>
      <w:r w:rsidR="008A2854" w:rsidRPr="008A2854">
        <w:rPr>
          <w:rFonts w:ascii="Times New Roman" w:hAnsi="Times New Roman" w:cs="Times New Roman"/>
        </w:rPr>
        <w:t>,</w:t>
      </w:r>
      <w:r w:rsidR="008A2854">
        <w:rPr>
          <w:rFonts w:ascii="Times New Roman" w:hAnsi="Times New Roman" w:cs="Times New Roman"/>
        </w:rPr>
        <w:t xml:space="preserve"> </w:t>
      </w:r>
      <w:r w:rsidR="008A2854" w:rsidRPr="008A2854">
        <w:rPr>
          <w:rFonts w:ascii="Times New Roman" w:hAnsi="Times New Roman" w:cs="Times New Roman"/>
        </w:rPr>
        <w:t>2025).</w:t>
      </w:r>
    </w:p>
    <w:p w14:paraId="2BDAC1B8" w14:textId="0DF2CAAE" w:rsidR="00274AFC" w:rsidRPr="00004992" w:rsidRDefault="00274AFC" w:rsidP="00004992">
      <w:pPr>
        <w:pStyle w:val="Prrafodelista"/>
        <w:numPr>
          <w:ilvl w:val="0"/>
          <w:numId w:val="8"/>
        </w:numPr>
        <w:spacing w:line="240" w:lineRule="auto"/>
        <w:jc w:val="both"/>
        <w:rPr>
          <w:rFonts w:ascii="Times New Roman" w:hAnsi="Times New Roman" w:cs="Times New Roman"/>
          <w:b/>
          <w:bCs/>
          <w:i/>
          <w:iCs/>
        </w:rPr>
      </w:pPr>
      <w:r w:rsidRPr="00004992">
        <w:rPr>
          <w:rFonts w:ascii="Times New Roman" w:hAnsi="Times New Roman" w:cs="Times New Roman"/>
          <w:b/>
          <w:bCs/>
          <w:i/>
          <w:iCs/>
        </w:rPr>
        <w:t xml:space="preserve"> Fermentación Líquida.</w:t>
      </w:r>
    </w:p>
    <w:p w14:paraId="02466D24" w14:textId="5E9892D9" w:rsidR="00274AFC" w:rsidRPr="00004992" w:rsidRDefault="00274AFC" w:rsidP="00274AFC">
      <w:pPr>
        <w:spacing w:line="240" w:lineRule="auto"/>
        <w:jc w:val="both"/>
        <w:rPr>
          <w:rFonts w:ascii="Times New Roman" w:hAnsi="Times New Roman" w:cs="Times New Roman"/>
        </w:rPr>
      </w:pPr>
      <w:r w:rsidRPr="00004992">
        <w:rPr>
          <w:rFonts w:ascii="Times New Roman" w:hAnsi="Times New Roman" w:cs="Times New Roman"/>
        </w:rPr>
        <w:t xml:space="preserve">Se preparó 30 </w:t>
      </w:r>
      <w:proofErr w:type="spellStart"/>
      <w:r w:rsidRPr="00004992">
        <w:rPr>
          <w:rFonts w:ascii="Times New Roman" w:hAnsi="Times New Roman" w:cs="Times New Roman"/>
        </w:rPr>
        <w:t>mL</w:t>
      </w:r>
      <w:proofErr w:type="spellEnd"/>
      <w:r w:rsidRPr="00004992">
        <w:rPr>
          <w:rFonts w:ascii="Times New Roman" w:hAnsi="Times New Roman" w:cs="Times New Roman"/>
        </w:rPr>
        <w:t xml:space="preserve"> del caldo nutritivo previamente esterilizado en un Erlenmeyer de 100 </w:t>
      </w:r>
      <w:proofErr w:type="spellStart"/>
      <w:r w:rsidRPr="00004992">
        <w:rPr>
          <w:rFonts w:ascii="Times New Roman" w:hAnsi="Times New Roman" w:cs="Times New Roman"/>
        </w:rPr>
        <w:t>mL</w:t>
      </w:r>
      <w:proofErr w:type="spellEnd"/>
      <w:r w:rsidRPr="00004992">
        <w:rPr>
          <w:rFonts w:ascii="Times New Roman" w:hAnsi="Times New Roman" w:cs="Times New Roman"/>
        </w:rPr>
        <w:t xml:space="preserve">, se inoculó con 500 </w:t>
      </w:r>
      <w:r w:rsidRPr="00004992">
        <w:rPr>
          <w:rFonts w:ascii="Cambria Math" w:hAnsi="Cambria Math" w:cs="Cambria Math"/>
        </w:rPr>
        <w:t>𝜇𝐿</w:t>
      </w:r>
      <w:r w:rsidRPr="00004992">
        <w:rPr>
          <w:rFonts w:ascii="Times New Roman" w:hAnsi="Times New Roman" w:cs="Times New Roman"/>
        </w:rPr>
        <w:t xml:space="preserve"> de microorganismo </w:t>
      </w:r>
      <w:r w:rsidR="00FA3C56">
        <w:rPr>
          <w:rFonts w:ascii="Times New Roman" w:hAnsi="Times New Roman" w:cs="Times New Roman"/>
        </w:rPr>
        <w:t xml:space="preserve">activado </w:t>
      </w:r>
      <w:r w:rsidRPr="00004992">
        <w:rPr>
          <w:rFonts w:ascii="Times New Roman" w:hAnsi="Times New Roman" w:cs="Times New Roman"/>
        </w:rPr>
        <w:t>y se incubó a 120 rpm por 24 horas a 32°C. Se realizaron las fermentaciones líquidas con glucosa y sacarosa como fuente de carbono. El medio de fermentación empleado fue</w:t>
      </w:r>
      <w:r w:rsidR="004F19F2">
        <w:rPr>
          <w:rFonts w:ascii="Times New Roman" w:hAnsi="Times New Roman" w:cs="Times New Roman"/>
        </w:rPr>
        <w:t xml:space="preserve"> compuesto por</w:t>
      </w:r>
      <w:r w:rsidR="00FA3C56">
        <w:rPr>
          <w:rFonts w:ascii="Times New Roman" w:hAnsi="Times New Roman" w:cs="Times New Roman"/>
        </w:rPr>
        <w:t>:</w:t>
      </w:r>
      <w:r w:rsidRPr="00004992">
        <w:rPr>
          <w:rFonts w:ascii="Times New Roman" w:hAnsi="Times New Roman" w:cs="Times New Roman"/>
        </w:rPr>
        <w:t xml:space="preserve"> </w:t>
      </w:r>
      <w:r w:rsidR="00FA3C56">
        <w:rPr>
          <w:rFonts w:ascii="Times New Roman" w:hAnsi="Times New Roman" w:cs="Times New Roman"/>
          <w:bCs/>
          <w:iCs/>
        </w:rPr>
        <w:t>u</w:t>
      </w:r>
      <w:r w:rsidRPr="00004992">
        <w:rPr>
          <w:rFonts w:ascii="Times New Roman" w:hAnsi="Times New Roman" w:cs="Times New Roman"/>
          <w:bCs/>
          <w:iCs/>
        </w:rPr>
        <w:t>rea 0,045 g/L, (NH</w:t>
      </w:r>
      <w:proofErr w:type="gramStart"/>
      <w:r w:rsidRPr="00004992">
        <w:rPr>
          <w:rFonts w:ascii="Times New Roman" w:hAnsi="Times New Roman" w:cs="Times New Roman"/>
          <w:bCs/>
          <w:iCs/>
        </w:rPr>
        <w:t>₄)₂</w:t>
      </w:r>
      <w:proofErr w:type="gramEnd"/>
      <w:r w:rsidRPr="00004992">
        <w:rPr>
          <w:rFonts w:ascii="Times New Roman" w:hAnsi="Times New Roman" w:cs="Times New Roman"/>
          <w:bCs/>
          <w:iCs/>
        </w:rPr>
        <w:t xml:space="preserve">SO₄ 0,036 g/L, MgSO4·7H₂O 0,045 g/L, </w:t>
      </w:r>
      <w:proofErr w:type="spellStart"/>
      <w:r w:rsidRPr="00004992">
        <w:rPr>
          <w:rFonts w:ascii="Times New Roman" w:hAnsi="Times New Roman" w:cs="Times New Roman"/>
          <w:bCs/>
          <w:iCs/>
        </w:rPr>
        <w:t>FeSO</w:t>
      </w:r>
      <w:proofErr w:type="spellEnd"/>
      <w:r w:rsidRPr="00004992">
        <w:rPr>
          <w:rFonts w:ascii="Times New Roman" w:hAnsi="Times New Roman" w:cs="Times New Roman"/>
          <w:bCs/>
          <w:iCs/>
        </w:rPr>
        <w:t xml:space="preserve">₄ 0,0009 g/L, KH₂PO₄ 0,18 g/L, K₂HPO₄ 0,45 g/L, un medio por triplicado con glucosa con 5 g/L y otro con sacarosa con </w:t>
      </w:r>
      <w:r w:rsidR="00B83672">
        <w:rPr>
          <w:rFonts w:ascii="Times New Roman" w:hAnsi="Times New Roman" w:cs="Times New Roman"/>
          <w:bCs/>
          <w:iCs/>
        </w:rPr>
        <w:t>5</w:t>
      </w:r>
      <w:r w:rsidRPr="00004992">
        <w:rPr>
          <w:rFonts w:ascii="Times New Roman" w:hAnsi="Times New Roman" w:cs="Times New Roman"/>
          <w:bCs/>
          <w:iCs/>
        </w:rPr>
        <w:t xml:space="preserve"> g/L. </w:t>
      </w:r>
      <w:r w:rsidR="00E2237E">
        <w:rPr>
          <w:rFonts w:ascii="Times New Roman" w:hAnsi="Times New Roman" w:cs="Times New Roman"/>
          <w:bCs/>
          <w:iCs/>
        </w:rPr>
        <w:t>S</w:t>
      </w:r>
      <w:r w:rsidRPr="00004992">
        <w:rPr>
          <w:rFonts w:ascii="Times New Roman" w:hAnsi="Times New Roman" w:cs="Times New Roman"/>
        </w:rPr>
        <w:t>e hizo seguimiento en</w:t>
      </w:r>
      <w:r w:rsidR="00B83672">
        <w:rPr>
          <w:rFonts w:ascii="Times New Roman" w:hAnsi="Times New Roman" w:cs="Times New Roman"/>
        </w:rPr>
        <w:t xml:space="preserve"> el tiempo hasta las 24 horas</w:t>
      </w:r>
      <w:r w:rsidRPr="00004992">
        <w:rPr>
          <w:rFonts w:ascii="Times New Roman" w:hAnsi="Times New Roman" w:cs="Times New Roman"/>
        </w:rPr>
        <w:t xml:space="preserve">, </w:t>
      </w:r>
      <w:r w:rsidR="00E2237E">
        <w:rPr>
          <w:rFonts w:ascii="Times New Roman" w:hAnsi="Times New Roman" w:cs="Times New Roman"/>
        </w:rPr>
        <w:t>registrando valores de</w:t>
      </w:r>
      <w:r w:rsidR="001A30E7">
        <w:rPr>
          <w:rFonts w:ascii="Times New Roman" w:hAnsi="Times New Roman" w:cs="Times New Roman"/>
        </w:rPr>
        <w:t xml:space="preserve"> </w:t>
      </w:r>
      <w:r w:rsidRPr="00004992">
        <w:rPr>
          <w:rFonts w:ascii="Times New Roman" w:hAnsi="Times New Roman" w:cs="Times New Roman"/>
        </w:rPr>
        <w:t>biomasa, proteínas</w:t>
      </w:r>
      <w:r w:rsidR="00E2237E">
        <w:rPr>
          <w:rFonts w:ascii="Times New Roman" w:hAnsi="Times New Roman" w:cs="Times New Roman"/>
        </w:rPr>
        <w:t xml:space="preserve"> y </w:t>
      </w:r>
      <w:r w:rsidRPr="00004992">
        <w:rPr>
          <w:rFonts w:ascii="Times New Roman" w:hAnsi="Times New Roman" w:cs="Times New Roman"/>
        </w:rPr>
        <w:t>azúcares.</w:t>
      </w:r>
    </w:p>
    <w:p w14:paraId="62D5A184" w14:textId="5B6AC5C4" w:rsidR="00274AFC" w:rsidRPr="00004992" w:rsidRDefault="00274AFC" w:rsidP="00004992">
      <w:pPr>
        <w:pStyle w:val="Prrafodelista"/>
        <w:numPr>
          <w:ilvl w:val="0"/>
          <w:numId w:val="8"/>
        </w:numPr>
        <w:spacing w:line="240" w:lineRule="auto"/>
        <w:jc w:val="both"/>
        <w:rPr>
          <w:rFonts w:ascii="Times New Roman" w:hAnsi="Times New Roman" w:cs="Times New Roman"/>
          <w:b/>
          <w:bCs/>
          <w:i/>
          <w:iCs/>
        </w:rPr>
      </w:pPr>
      <w:r w:rsidRPr="00004992">
        <w:rPr>
          <w:rFonts w:ascii="Times New Roman" w:hAnsi="Times New Roman" w:cs="Times New Roman"/>
          <w:b/>
          <w:bCs/>
          <w:i/>
          <w:iCs/>
        </w:rPr>
        <w:t>Determinación de la concentración de biomasa</w:t>
      </w:r>
      <w:r w:rsidR="004C0E19">
        <w:rPr>
          <w:rFonts w:ascii="Times New Roman" w:hAnsi="Times New Roman" w:cs="Times New Roman"/>
          <w:b/>
          <w:bCs/>
          <w:i/>
          <w:iCs/>
        </w:rPr>
        <w:t>.</w:t>
      </w:r>
    </w:p>
    <w:p w14:paraId="38A241F0" w14:textId="1E467809" w:rsidR="00274AFC" w:rsidRPr="00004992" w:rsidRDefault="00274AFC" w:rsidP="00274AFC">
      <w:pPr>
        <w:spacing w:line="240" w:lineRule="auto"/>
        <w:jc w:val="both"/>
        <w:rPr>
          <w:rFonts w:ascii="Times New Roman" w:hAnsi="Times New Roman" w:cs="Times New Roman"/>
        </w:rPr>
      </w:pPr>
      <w:r w:rsidRPr="00004992">
        <w:rPr>
          <w:rFonts w:ascii="Times New Roman" w:hAnsi="Times New Roman" w:cs="Times New Roman"/>
        </w:rPr>
        <w:t>Se tomaron muestras de cada medio de cultivo, se centrifuga</w:t>
      </w:r>
      <w:r w:rsidR="004F19F2">
        <w:rPr>
          <w:rFonts w:ascii="Times New Roman" w:hAnsi="Times New Roman" w:cs="Times New Roman"/>
        </w:rPr>
        <w:t>ron</w:t>
      </w:r>
      <w:r w:rsidRPr="00004992">
        <w:rPr>
          <w:rFonts w:ascii="Times New Roman" w:hAnsi="Times New Roman" w:cs="Times New Roman"/>
        </w:rPr>
        <w:t xml:space="preserve"> a 3600 rpm por 25 min, se </w:t>
      </w:r>
      <w:proofErr w:type="spellStart"/>
      <w:r w:rsidRPr="00004992">
        <w:rPr>
          <w:rFonts w:ascii="Times New Roman" w:hAnsi="Times New Roman" w:cs="Times New Roman"/>
        </w:rPr>
        <w:t>resuspend</w:t>
      </w:r>
      <w:r w:rsidR="004F19F2">
        <w:rPr>
          <w:rFonts w:ascii="Times New Roman" w:hAnsi="Times New Roman" w:cs="Times New Roman"/>
        </w:rPr>
        <w:t>ieron</w:t>
      </w:r>
      <w:proofErr w:type="spellEnd"/>
      <w:r w:rsidRPr="00004992">
        <w:rPr>
          <w:rFonts w:ascii="Times New Roman" w:hAnsi="Times New Roman" w:cs="Times New Roman"/>
        </w:rPr>
        <w:t xml:space="preserve"> con solución salina al 8,5% (p/v), </w:t>
      </w:r>
      <w:r w:rsidR="004F19F2">
        <w:rPr>
          <w:rFonts w:ascii="Times New Roman" w:hAnsi="Times New Roman" w:cs="Times New Roman"/>
        </w:rPr>
        <w:t>y fueron leídas</w:t>
      </w:r>
      <w:r w:rsidRPr="00004992">
        <w:rPr>
          <w:rFonts w:ascii="Times New Roman" w:hAnsi="Times New Roman" w:cs="Times New Roman"/>
        </w:rPr>
        <w:t xml:space="preserve"> a 600 nm. </w:t>
      </w:r>
      <w:r w:rsidR="004F19F2">
        <w:rPr>
          <w:rFonts w:ascii="Times New Roman" w:hAnsi="Times New Roman" w:cs="Times New Roman"/>
        </w:rPr>
        <w:t xml:space="preserve">La curva de peso seco obtenida usada fue </w:t>
      </w:r>
      <m:oMath>
        <m:r>
          <w:rPr>
            <w:rFonts w:ascii="Cambria Math" w:hAnsi="Cambria Math" w:cs="Times New Roman"/>
          </w:rPr>
          <m:t>y=0,6942x-0,0087</m:t>
        </m:r>
      </m:oMath>
      <w:r w:rsidRPr="00004992">
        <w:rPr>
          <w:rFonts w:ascii="Times New Roman" w:eastAsiaTheme="minorEastAsia" w:hAnsi="Times New Roman" w:cs="Times New Roman"/>
        </w:rPr>
        <w:t xml:space="preserve"> con un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=0,934</m:t>
        </m:r>
      </m:oMath>
      <w:r w:rsidRPr="00004992">
        <w:rPr>
          <w:rFonts w:ascii="Times New Roman" w:hAnsi="Times New Roman" w:cs="Times New Roman"/>
        </w:rPr>
        <w:t>.</w:t>
      </w:r>
    </w:p>
    <w:p w14:paraId="43C85DC4" w14:textId="2E26DB51" w:rsidR="00274AFC" w:rsidRPr="00004992" w:rsidRDefault="00274AFC" w:rsidP="00004992">
      <w:pPr>
        <w:pStyle w:val="Prrafodelista"/>
        <w:numPr>
          <w:ilvl w:val="0"/>
          <w:numId w:val="8"/>
        </w:numPr>
        <w:spacing w:line="240" w:lineRule="auto"/>
        <w:jc w:val="both"/>
        <w:rPr>
          <w:rFonts w:ascii="Times New Roman" w:hAnsi="Times New Roman" w:cs="Times New Roman"/>
          <w:b/>
          <w:i/>
        </w:rPr>
      </w:pPr>
      <w:r w:rsidRPr="00004992">
        <w:rPr>
          <w:rFonts w:ascii="Times New Roman" w:hAnsi="Times New Roman" w:cs="Times New Roman"/>
          <w:b/>
          <w:i/>
        </w:rPr>
        <w:t xml:space="preserve"> Determinaci</w:t>
      </w:r>
      <w:r w:rsidRPr="00004992">
        <w:rPr>
          <w:rFonts w:ascii="Times New Roman" w:hAnsi="Times New Roman" w:cs="Times New Roman" w:hint="cs"/>
          <w:b/>
          <w:i/>
        </w:rPr>
        <w:t>ó</w:t>
      </w:r>
      <w:r w:rsidRPr="00004992">
        <w:rPr>
          <w:rFonts w:ascii="Times New Roman" w:hAnsi="Times New Roman" w:cs="Times New Roman"/>
          <w:b/>
          <w:i/>
        </w:rPr>
        <w:t>n de la concentraci</w:t>
      </w:r>
      <w:r w:rsidRPr="00004992">
        <w:rPr>
          <w:rFonts w:ascii="Times New Roman" w:hAnsi="Times New Roman" w:cs="Times New Roman" w:hint="cs"/>
          <w:b/>
          <w:i/>
        </w:rPr>
        <w:t>ó</w:t>
      </w:r>
      <w:r w:rsidRPr="00004992">
        <w:rPr>
          <w:rFonts w:ascii="Times New Roman" w:hAnsi="Times New Roman" w:cs="Times New Roman"/>
          <w:b/>
          <w:i/>
        </w:rPr>
        <w:t>n de sacarosa.</w:t>
      </w:r>
    </w:p>
    <w:p w14:paraId="78C21046" w14:textId="6933E086" w:rsidR="00274AFC" w:rsidRPr="00004992" w:rsidRDefault="00274AFC" w:rsidP="00274AFC">
      <w:pPr>
        <w:spacing w:line="240" w:lineRule="auto"/>
        <w:jc w:val="both"/>
        <w:rPr>
          <w:rFonts w:ascii="Times New Roman" w:hAnsi="Times New Roman" w:cs="Times New Roman"/>
        </w:rPr>
      </w:pPr>
      <w:r w:rsidRPr="00004992">
        <w:rPr>
          <w:rFonts w:ascii="Times New Roman" w:hAnsi="Times New Roman" w:cs="Times New Roman"/>
        </w:rPr>
        <w:t>Se utilizó la enzima invertasa</w:t>
      </w:r>
      <w:r w:rsidR="004F19F2">
        <w:rPr>
          <w:rFonts w:ascii="Times New Roman" w:hAnsi="Times New Roman" w:cs="Times New Roman"/>
        </w:rPr>
        <w:t>, la cual se</w:t>
      </w:r>
      <w:r w:rsidRPr="00004992">
        <w:rPr>
          <w:rFonts w:ascii="Times New Roman" w:hAnsi="Times New Roman" w:cs="Times New Roman"/>
        </w:rPr>
        <w:t xml:space="preserve"> preparó en una solución de 0,025 g de enzima por cada 100 </w:t>
      </w:r>
      <w:proofErr w:type="spellStart"/>
      <w:r w:rsidRPr="00004992">
        <w:rPr>
          <w:rFonts w:ascii="Times New Roman" w:hAnsi="Times New Roman" w:cs="Times New Roman"/>
        </w:rPr>
        <w:t>mL</w:t>
      </w:r>
      <w:proofErr w:type="spellEnd"/>
      <w:r w:rsidRPr="00004992">
        <w:rPr>
          <w:rFonts w:ascii="Times New Roman" w:hAnsi="Times New Roman" w:cs="Times New Roman"/>
        </w:rPr>
        <w:t xml:space="preserve"> de un buffer de acetatos (0.1 M de pH 4,6), su concentración es medida en (g/L) usando la curva de calibración para el DNS en sacarosa (</w:t>
      </w:r>
      <m:oMath>
        <m:r>
          <w:rPr>
            <w:rFonts w:ascii="Cambria Math" w:hAnsi="Cambria Math" w:cs="Times New Roman"/>
          </w:rPr>
          <m:t>(y=11,257x-0,175)</m:t>
        </m:r>
      </m:oMath>
      <w:r w:rsidRPr="00004992">
        <w:rPr>
          <w:rFonts w:ascii="Times New Roman" w:eastAsiaTheme="minorEastAsia" w:hAnsi="Times New Roman" w:cs="Times New Roman"/>
        </w:rPr>
        <w:t xml:space="preserve"> con un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=0,9861</m:t>
        </m:r>
      </m:oMath>
      <w:r w:rsidRPr="00004992">
        <w:rPr>
          <w:rFonts w:ascii="Times New Roman" w:eastAsiaTheme="minorEastAsia" w:hAnsi="Times New Roman" w:cs="Times New Roman"/>
        </w:rPr>
        <w:t xml:space="preserve">). </w:t>
      </w:r>
      <w:r w:rsidRPr="00004992">
        <w:rPr>
          <w:rFonts w:ascii="Times New Roman" w:hAnsi="Times New Roman" w:cs="Times New Roman"/>
        </w:rPr>
        <w:t xml:space="preserve">En tubos Eppendorf de 2 </w:t>
      </w:r>
      <w:proofErr w:type="spellStart"/>
      <w:r w:rsidRPr="00004992">
        <w:rPr>
          <w:rFonts w:ascii="Times New Roman" w:hAnsi="Times New Roman" w:cs="Times New Roman"/>
        </w:rPr>
        <w:t>mL</w:t>
      </w:r>
      <w:proofErr w:type="spellEnd"/>
      <w:r w:rsidRPr="00004992">
        <w:rPr>
          <w:rFonts w:ascii="Times New Roman" w:hAnsi="Times New Roman" w:cs="Times New Roman"/>
        </w:rPr>
        <w:t xml:space="preserve">, se toman 500 </w:t>
      </w:r>
      <w:r w:rsidRPr="00004992">
        <w:rPr>
          <w:rFonts w:ascii="Cambria Math" w:hAnsi="Cambria Math" w:cs="Cambria Math"/>
        </w:rPr>
        <w:t>𝜇𝐿</w:t>
      </w:r>
      <w:r w:rsidRPr="00004992">
        <w:rPr>
          <w:rFonts w:ascii="Times New Roman" w:hAnsi="Times New Roman" w:cs="Times New Roman"/>
        </w:rPr>
        <w:t xml:space="preserve"> de sobrenadante de las fermentaciones adicionando 500 </w:t>
      </w:r>
      <w:r w:rsidRPr="00004992">
        <w:rPr>
          <w:rFonts w:ascii="Cambria Math" w:hAnsi="Cambria Math" w:cs="Cambria Math"/>
        </w:rPr>
        <w:t>𝜇𝐿</w:t>
      </w:r>
      <w:r w:rsidRPr="00004992">
        <w:rPr>
          <w:rFonts w:ascii="Times New Roman" w:hAnsi="Times New Roman" w:cs="Times New Roman"/>
        </w:rPr>
        <w:t xml:space="preserve"> de la solución de invertasa, llevar a baño termostático durante 30 minutos a 60ºC. Al finalizar, se cuantifican azúcares reductores liberados por el método de DNS</w:t>
      </w:r>
      <w:r w:rsidR="004F19F2">
        <w:rPr>
          <w:rFonts w:ascii="Times New Roman" w:hAnsi="Times New Roman" w:cs="Times New Roman"/>
        </w:rPr>
        <w:t>.</w:t>
      </w:r>
    </w:p>
    <w:p w14:paraId="69446457" w14:textId="0234A60D" w:rsidR="00274AFC" w:rsidRPr="00004992" w:rsidRDefault="00274AFC" w:rsidP="00004992">
      <w:pPr>
        <w:pStyle w:val="Prrafodelista"/>
        <w:numPr>
          <w:ilvl w:val="0"/>
          <w:numId w:val="8"/>
        </w:numPr>
        <w:spacing w:line="240" w:lineRule="auto"/>
        <w:jc w:val="both"/>
        <w:rPr>
          <w:rFonts w:ascii="Times New Roman" w:eastAsiaTheme="minorEastAsia" w:hAnsi="Times New Roman" w:cs="Times New Roman"/>
          <w:b/>
          <w:bCs/>
          <w:i/>
          <w:iCs/>
        </w:rPr>
      </w:pPr>
      <w:r w:rsidRPr="00004992">
        <w:rPr>
          <w:rFonts w:ascii="Times New Roman" w:eastAsiaTheme="minorEastAsia" w:hAnsi="Times New Roman" w:cs="Times New Roman"/>
          <w:b/>
          <w:bCs/>
          <w:i/>
          <w:iCs/>
        </w:rPr>
        <w:lastRenderedPageBreak/>
        <w:t xml:space="preserve">Determinación de la concentración de </w:t>
      </w:r>
      <w:r w:rsidR="004F19F2">
        <w:rPr>
          <w:rFonts w:ascii="Times New Roman" w:eastAsiaTheme="minorEastAsia" w:hAnsi="Times New Roman" w:cs="Times New Roman"/>
          <w:b/>
          <w:bCs/>
          <w:i/>
          <w:iCs/>
        </w:rPr>
        <w:t>azúcares reductores</w:t>
      </w:r>
      <w:r w:rsidRPr="00004992">
        <w:rPr>
          <w:rFonts w:ascii="Times New Roman" w:eastAsiaTheme="minorEastAsia" w:hAnsi="Times New Roman" w:cs="Times New Roman"/>
          <w:b/>
          <w:bCs/>
          <w:i/>
          <w:iCs/>
        </w:rPr>
        <w:t>.</w:t>
      </w:r>
    </w:p>
    <w:p w14:paraId="7FCA3EEF" w14:textId="480C4E1F" w:rsidR="00274AFC" w:rsidRPr="00004992" w:rsidRDefault="00274AFC" w:rsidP="00274AFC">
      <w:pPr>
        <w:spacing w:line="240" w:lineRule="auto"/>
        <w:jc w:val="both"/>
        <w:rPr>
          <w:rFonts w:ascii="Times New Roman" w:hAnsi="Times New Roman" w:cs="Times New Roman"/>
        </w:rPr>
      </w:pPr>
      <w:r w:rsidRPr="00004992">
        <w:rPr>
          <w:rFonts w:ascii="Times New Roman" w:hAnsi="Times New Roman" w:cs="Times New Roman"/>
        </w:rPr>
        <w:t>Mediante el método DNS</w:t>
      </w:r>
      <w:r w:rsidR="008A2854">
        <w:rPr>
          <w:rFonts w:ascii="Times New Roman" w:hAnsi="Times New Roman" w:cs="Times New Roman"/>
        </w:rPr>
        <w:t xml:space="preserve"> (</w:t>
      </w:r>
      <w:r w:rsidR="008A2854" w:rsidRPr="008A2854">
        <w:rPr>
          <w:rFonts w:ascii="Times New Roman" w:hAnsi="Times New Roman" w:cs="Times New Roman"/>
        </w:rPr>
        <w:t>Burgos Montañez,</w:t>
      </w:r>
      <w:r w:rsidR="008A2854">
        <w:rPr>
          <w:rFonts w:ascii="Times New Roman" w:hAnsi="Times New Roman" w:cs="Times New Roman"/>
        </w:rPr>
        <w:t xml:space="preserve"> </w:t>
      </w:r>
      <w:r w:rsidR="008A2854" w:rsidRPr="008A2854">
        <w:rPr>
          <w:rFonts w:ascii="Times New Roman" w:hAnsi="Times New Roman" w:cs="Times New Roman"/>
        </w:rPr>
        <w:t>2020)</w:t>
      </w:r>
      <w:r w:rsidRPr="00004992">
        <w:rPr>
          <w:rFonts w:ascii="Times New Roman" w:hAnsi="Times New Roman" w:cs="Times New Roman"/>
        </w:rPr>
        <w:t>, se halla la concentración (g/L) usando la curva de calibración</w:t>
      </w:r>
      <w:r w:rsidR="004F19F2">
        <w:rPr>
          <w:rFonts w:ascii="Times New Roman" w:hAnsi="Times New Roman" w:cs="Times New Roman"/>
        </w:rPr>
        <w:t xml:space="preserve"> se realiza usando glucosa como patrón</w:t>
      </w:r>
      <w:r w:rsidRPr="00004992">
        <w:rPr>
          <w:rFonts w:ascii="Times New Roman" w:hAnsi="Times New Roman" w:cs="Times New Roman"/>
        </w:rPr>
        <w:t xml:space="preserve"> </w:t>
      </w:r>
      <w:r w:rsidRPr="00004992">
        <w:rPr>
          <w:rFonts w:ascii="Times New Roman" w:eastAsiaTheme="minorEastAsia" w:hAnsi="Times New Roman" w:cs="Times New Roman"/>
        </w:rPr>
        <w:t>(</w:t>
      </w:r>
      <m:oMath>
        <m:r>
          <w:rPr>
            <w:rFonts w:ascii="Cambria Math" w:hAnsi="Cambria Math" w:cs="Times New Roman"/>
          </w:rPr>
          <m:t>(y=5,1077x+0,3258)</m:t>
        </m:r>
      </m:oMath>
      <w:r w:rsidRPr="00004992">
        <w:rPr>
          <w:rFonts w:ascii="Times New Roman" w:hAnsi="Times New Roman" w:cs="Times New Roman"/>
        </w:rPr>
        <w:t xml:space="preserve"> </w:t>
      </w:r>
      <w:r w:rsidRPr="00004992">
        <w:rPr>
          <w:rFonts w:ascii="Times New Roman" w:eastAsiaTheme="minorEastAsia" w:hAnsi="Times New Roman" w:cs="Times New Roman"/>
        </w:rPr>
        <w:t xml:space="preserve">con un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=0,9728</m:t>
        </m:r>
      </m:oMath>
      <w:r w:rsidRPr="00004992">
        <w:rPr>
          <w:rFonts w:ascii="Times New Roman" w:eastAsiaTheme="minorEastAsia" w:hAnsi="Times New Roman" w:cs="Times New Roman"/>
        </w:rPr>
        <w:t>)</w:t>
      </w:r>
      <w:r w:rsidR="00E2237E">
        <w:rPr>
          <w:rFonts w:ascii="Times New Roman" w:eastAsiaTheme="minorEastAsia" w:hAnsi="Times New Roman" w:cs="Times New Roman"/>
        </w:rPr>
        <w:t xml:space="preserve">. </w:t>
      </w:r>
      <w:r w:rsidRPr="00004992">
        <w:rPr>
          <w:rFonts w:ascii="Times New Roman" w:hAnsi="Times New Roman" w:cs="Times New Roman"/>
        </w:rPr>
        <w:t xml:space="preserve">Todas las muestras </w:t>
      </w:r>
      <w:r w:rsidR="004F19F2">
        <w:rPr>
          <w:rFonts w:ascii="Times New Roman" w:hAnsi="Times New Roman" w:cs="Times New Roman"/>
        </w:rPr>
        <w:t>fueron</w:t>
      </w:r>
      <w:r w:rsidRPr="00004992">
        <w:rPr>
          <w:rFonts w:ascii="Times New Roman" w:hAnsi="Times New Roman" w:cs="Times New Roman"/>
        </w:rPr>
        <w:t xml:space="preserve"> leídas en el espectrofotómetro a 540 nm.</w:t>
      </w:r>
    </w:p>
    <w:p w14:paraId="0CDD5528" w14:textId="55753E42" w:rsidR="00274AFC" w:rsidRPr="00004992" w:rsidRDefault="00274AFC" w:rsidP="00004992">
      <w:pPr>
        <w:pStyle w:val="Prrafodelista"/>
        <w:numPr>
          <w:ilvl w:val="0"/>
          <w:numId w:val="8"/>
        </w:numPr>
        <w:spacing w:line="240" w:lineRule="auto"/>
        <w:jc w:val="both"/>
        <w:rPr>
          <w:rFonts w:ascii="Times New Roman" w:hAnsi="Times New Roman" w:cs="Times New Roman"/>
          <w:b/>
          <w:bCs/>
          <w:i/>
          <w:iCs/>
        </w:rPr>
      </w:pPr>
      <w:r w:rsidRPr="00004992">
        <w:rPr>
          <w:rFonts w:ascii="Times New Roman" w:hAnsi="Times New Roman" w:cs="Times New Roman"/>
          <w:b/>
          <w:bCs/>
          <w:i/>
          <w:iCs/>
        </w:rPr>
        <w:t xml:space="preserve"> Determinación de la concentración de proteínas.</w:t>
      </w:r>
    </w:p>
    <w:p w14:paraId="22189C9A" w14:textId="4DB38E7E" w:rsidR="00274AFC" w:rsidRDefault="00274AFC" w:rsidP="00274AFC">
      <w:pPr>
        <w:spacing w:line="240" w:lineRule="auto"/>
        <w:jc w:val="both"/>
        <w:rPr>
          <w:rFonts w:ascii="Times New Roman" w:hAnsi="Times New Roman" w:cs="Times New Roman"/>
        </w:rPr>
      </w:pPr>
      <w:r w:rsidRPr="00004992">
        <w:rPr>
          <w:rFonts w:ascii="Times New Roman" w:hAnsi="Times New Roman" w:cs="Times New Roman"/>
        </w:rPr>
        <w:t xml:space="preserve">Se hizo medición de proteínas (Método de </w:t>
      </w:r>
      <w:proofErr w:type="spellStart"/>
      <w:r w:rsidRPr="00004992">
        <w:rPr>
          <w:rFonts w:ascii="Times New Roman" w:hAnsi="Times New Roman" w:cs="Times New Roman"/>
        </w:rPr>
        <w:t>Biuret</w:t>
      </w:r>
      <w:proofErr w:type="spellEnd"/>
      <w:r w:rsidRPr="00004992">
        <w:rPr>
          <w:rFonts w:ascii="Times New Roman" w:hAnsi="Times New Roman" w:cs="Times New Roman"/>
        </w:rPr>
        <w:t>)</w:t>
      </w:r>
      <w:r w:rsidR="00C3351F">
        <w:rPr>
          <w:rFonts w:ascii="Times New Roman" w:hAnsi="Times New Roman" w:cs="Times New Roman"/>
        </w:rPr>
        <w:t>, (</w:t>
      </w:r>
      <w:r w:rsidR="00981065" w:rsidRPr="00981065">
        <w:rPr>
          <w:rFonts w:ascii="Times New Roman" w:hAnsi="Times New Roman" w:cs="Times New Roman"/>
        </w:rPr>
        <w:t>Fernández Reyes y Galván Cejudo</w:t>
      </w:r>
      <w:r w:rsidR="00C3351F">
        <w:rPr>
          <w:rFonts w:ascii="Times New Roman" w:hAnsi="Times New Roman" w:cs="Times New Roman"/>
        </w:rPr>
        <w:t xml:space="preserve"> </w:t>
      </w:r>
      <w:r w:rsidR="008A2854" w:rsidRPr="008A2854">
        <w:rPr>
          <w:rFonts w:ascii="Times New Roman" w:hAnsi="Times New Roman" w:cs="Times New Roman"/>
        </w:rPr>
        <w:t>2015)</w:t>
      </w:r>
      <w:r w:rsidRPr="00004992">
        <w:rPr>
          <w:rFonts w:ascii="Times New Roman" w:hAnsi="Times New Roman" w:cs="Times New Roman"/>
        </w:rPr>
        <w:t>, la concentración de proteínas es obtenida en partes por millón (ppm)</w:t>
      </w:r>
      <w:r w:rsidR="004F19F2">
        <w:rPr>
          <w:rFonts w:ascii="Times New Roman" w:hAnsi="Times New Roman" w:cs="Times New Roman"/>
        </w:rPr>
        <w:t>, la absorbancia de las muestras fue leída a 540 nm. Se realizó una</w:t>
      </w:r>
      <w:r w:rsidRPr="00004992">
        <w:rPr>
          <w:rFonts w:ascii="Times New Roman" w:hAnsi="Times New Roman" w:cs="Times New Roman"/>
        </w:rPr>
        <w:t xml:space="preserve"> curva de calibración </w:t>
      </w:r>
      <w:r w:rsidR="004F19F2">
        <w:rPr>
          <w:rFonts w:ascii="Times New Roman" w:hAnsi="Times New Roman" w:cs="Times New Roman"/>
        </w:rPr>
        <w:t xml:space="preserve">con albúmina </w:t>
      </w:r>
      <w:r w:rsidRPr="00004992">
        <w:rPr>
          <w:rFonts w:ascii="Times New Roman" w:hAnsi="Times New Roman" w:cs="Times New Roman"/>
        </w:rPr>
        <w:t xml:space="preserve">como referencia </w:t>
      </w:r>
      <m:oMath>
        <m:r>
          <w:rPr>
            <w:rFonts w:ascii="Cambria Math" w:hAnsi="Cambria Math" w:cs="Times New Roman"/>
          </w:rPr>
          <m:t>y=4.081,628x-11,281</m:t>
        </m:r>
      </m:oMath>
      <w:r w:rsidRPr="00004992">
        <w:rPr>
          <w:rFonts w:ascii="Times New Roman" w:eastAsiaTheme="minorEastAsia" w:hAnsi="Times New Roman" w:cs="Times New Roman"/>
        </w:rPr>
        <w:t xml:space="preserve"> con un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=0,999</m:t>
        </m:r>
      </m:oMath>
      <w:r w:rsidRPr="00004992">
        <w:rPr>
          <w:rFonts w:ascii="Times New Roman" w:hAnsi="Times New Roman" w:cs="Times New Roman"/>
        </w:rPr>
        <w:t>.</w:t>
      </w:r>
    </w:p>
    <w:p w14:paraId="1D860B16" w14:textId="77777777" w:rsidR="006F3501" w:rsidRPr="00004992" w:rsidRDefault="006F3501" w:rsidP="006F3501">
      <w:pPr>
        <w:pStyle w:val="Prrafodelista"/>
        <w:numPr>
          <w:ilvl w:val="0"/>
          <w:numId w:val="8"/>
        </w:numPr>
        <w:spacing w:line="240" w:lineRule="auto"/>
        <w:jc w:val="both"/>
        <w:rPr>
          <w:rFonts w:ascii="Times New Roman" w:hAnsi="Times New Roman" w:cs="Times New Roman"/>
          <w:b/>
          <w:bCs/>
          <w:i/>
          <w:iCs/>
        </w:rPr>
      </w:pPr>
      <w:r w:rsidRPr="00004992">
        <w:rPr>
          <w:rFonts w:ascii="Times New Roman" w:hAnsi="Times New Roman" w:cs="Times New Roman"/>
          <w:b/>
          <w:bCs/>
          <w:i/>
          <w:iCs/>
        </w:rPr>
        <w:t>Determinaci</w:t>
      </w:r>
      <w:r w:rsidRPr="00004992">
        <w:rPr>
          <w:rFonts w:ascii="Times New Roman" w:hAnsi="Times New Roman" w:cs="Times New Roman" w:hint="cs"/>
          <w:b/>
          <w:bCs/>
          <w:i/>
          <w:iCs/>
        </w:rPr>
        <w:t>ó</w:t>
      </w:r>
      <w:r w:rsidRPr="00004992">
        <w:rPr>
          <w:rFonts w:ascii="Times New Roman" w:hAnsi="Times New Roman" w:cs="Times New Roman"/>
          <w:b/>
          <w:bCs/>
          <w:i/>
          <w:iCs/>
        </w:rPr>
        <w:t>n de la concentraci</w:t>
      </w:r>
      <w:r w:rsidRPr="00004992">
        <w:rPr>
          <w:rFonts w:ascii="Times New Roman" w:hAnsi="Times New Roman" w:cs="Times New Roman" w:hint="cs"/>
          <w:b/>
          <w:bCs/>
          <w:i/>
          <w:iCs/>
        </w:rPr>
        <w:t>ó</w:t>
      </w:r>
      <w:r w:rsidRPr="00004992">
        <w:rPr>
          <w:rFonts w:ascii="Times New Roman" w:hAnsi="Times New Roman" w:cs="Times New Roman"/>
          <w:b/>
          <w:bCs/>
          <w:i/>
          <w:iCs/>
        </w:rPr>
        <w:t>n de EPS.</w:t>
      </w:r>
    </w:p>
    <w:p w14:paraId="3A640583" w14:textId="1612F003" w:rsidR="006F3501" w:rsidRPr="00004992" w:rsidRDefault="006F3501" w:rsidP="006F3501">
      <w:pPr>
        <w:spacing w:line="240" w:lineRule="auto"/>
        <w:jc w:val="both"/>
        <w:rPr>
          <w:rFonts w:ascii="Times New Roman" w:hAnsi="Times New Roman" w:cs="Times New Roman"/>
        </w:rPr>
      </w:pPr>
      <w:r w:rsidRPr="00004992">
        <w:rPr>
          <w:rFonts w:ascii="Times New Roman" w:hAnsi="Times New Roman" w:cs="Times New Roman"/>
        </w:rPr>
        <w:t>Se realizó la determinación de EPS mediante el método de Dubois (fenol-ácido sulfúrico), para esto se realizó la curva de calibración usando como patrón glucosa (</w:t>
      </w:r>
      <m:oMath>
        <m:r>
          <w:rPr>
            <w:rFonts w:ascii="Cambria Math" w:hAnsi="Cambria Math" w:cs="Times New Roman"/>
          </w:rPr>
          <m:t>(y=5,4441x+0,0286)</m:t>
        </m:r>
      </m:oMath>
      <w:r w:rsidRPr="00004992">
        <w:rPr>
          <w:rFonts w:ascii="Times New Roman" w:eastAsiaTheme="minorEastAsia" w:hAnsi="Times New Roman" w:cs="Times New Roman"/>
        </w:rPr>
        <w:t xml:space="preserve"> con un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=0,8882</m:t>
        </m:r>
      </m:oMath>
      <w:r w:rsidRPr="00004992">
        <w:rPr>
          <w:rFonts w:ascii="Times New Roman" w:eastAsiaTheme="minorEastAsia" w:hAnsi="Times New Roman" w:cs="Times New Roman"/>
        </w:rPr>
        <w:t>)</w:t>
      </w:r>
      <w:r w:rsidRPr="00004992">
        <w:rPr>
          <w:rFonts w:ascii="Times New Roman" w:hAnsi="Times New Roman" w:cs="Times New Roman"/>
        </w:rPr>
        <w:t xml:space="preserve">. Para la preparación de la solución del método de Dubois, se obtuvo una solución de fenol al 5% y ácido sulfúrico al 98%, se tomó 500 </w:t>
      </w:r>
      <w:r w:rsidRPr="00004992">
        <w:rPr>
          <w:rFonts w:ascii="Cambria Math" w:hAnsi="Cambria Math" w:cs="Cambria Math"/>
        </w:rPr>
        <w:t>𝜇𝐿</w:t>
      </w:r>
      <w:r w:rsidRPr="00004992">
        <w:rPr>
          <w:rFonts w:ascii="Times New Roman" w:hAnsi="Times New Roman" w:cs="Times New Roman"/>
        </w:rPr>
        <w:t xml:space="preserve"> del sobrenadante con 500 </w:t>
      </w:r>
      <w:r w:rsidRPr="00004992">
        <w:rPr>
          <w:rFonts w:ascii="Cambria Math" w:hAnsi="Cambria Math" w:cs="Cambria Math"/>
        </w:rPr>
        <w:t>𝜇𝐿</w:t>
      </w:r>
      <w:r w:rsidRPr="00004992">
        <w:rPr>
          <w:rFonts w:ascii="Times New Roman" w:hAnsi="Times New Roman" w:cs="Times New Roman"/>
        </w:rPr>
        <w:t xml:space="preserve"> de la solución de fenol (5% </w:t>
      </w:r>
      <w:r>
        <w:rPr>
          <w:rFonts w:ascii="Times New Roman" w:hAnsi="Times New Roman" w:cs="Times New Roman"/>
        </w:rPr>
        <w:t>p</w:t>
      </w:r>
      <w:r w:rsidRPr="00004992">
        <w:rPr>
          <w:rFonts w:ascii="Times New Roman" w:hAnsi="Times New Roman" w:cs="Times New Roman"/>
        </w:rPr>
        <w:t xml:space="preserve">/v) y 2,5 </w:t>
      </w:r>
      <w:proofErr w:type="spellStart"/>
      <w:r w:rsidRPr="00004992">
        <w:rPr>
          <w:rFonts w:ascii="Times New Roman" w:hAnsi="Times New Roman" w:cs="Times New Roman"/>
        </w:rPr>
        <w:t>mL</w:t>
      </w:r>
      <w:proofErr w:type="spellEnd"/>
      <w:r w:rsidRPr="00004992">
        <w:rPr>
          <w:rFonts w:ascii="Times New Roman" w:hAnsi="Times New Roman" w:cs="Times New Roman"/>
        </w:rPr>
        <w:t xml:space="preserve"> H</w:t>
      </w:r>
      <w:r w:rsidRPr="00004992">
        <w:rPr>
          <w:rFonts w:ascii="Times New Roman" w:hAnsi="Times New Roman" w:cs="Times New Roman"/>
          <w:vertAlign w:val="subscript"/>
        </w:rPr>
        <w:t>2</w:t>
      </w:r>
      <w:r w:rsidRPr="00004992">
        <w:rPr>
          <w:rFonts w:ascii="Times New Roman" w:hAnsi="Times New Roman" w:cs="Times New Roman"/>
        </w:rPr>
        <w:t>SO</w:t>
      </w:r>
      <w:r w:rsidRPr="00004992">
        <w:rPr>
          <w:rFonts w:ascii="Times New Roman" w:hAnsi="Times New Roman" w:cs="Times New Roman"/>
          <w:vertAlign w:val="subscript"/>
        </w:rPr>
        <w:t>4</w:t>
      </w:r>
      <w:r w:rsidRPr="00004992">
        <w:rPr>
          <w:rFonts w:ascii="Times New Roman" w:hAnsi="Times New Roman" w:cs="Times New Roman"/>
        </w:rPr>
        <w:t xml:space="preserve"> (98%, v/v), se mezclan vigorosamente (3 segundos en vórtex), se dio reposo por 20 min. Para finalizar, se lee la absorbancia con un espectrofotómetro UV-visible a 490 nm frente a agua destilada como blanco</w:t>
      </w:r>
      <w:r>
        <w:rPr>
          <w:rFonts w:ascii="Times New Roman" w:hAnsi="Times New Roman" w:cs="Times New Roman"/>
        </w:rPr>
        <w:t xml:space="preserve"> (</w:t>
      </w:r>
      <w:r w:rsidRPr="00C3351F">
        <w:rPr>
          <w:rFonts w:ascii="Times New Roman" w:hAnsi="Times New Roman" w:cs="Times New Roman"/>
        </w:rPr>
        <w:t>Bhowmik</w:t>
      </w:r>
      <w:r w:rsidR="00981065">
        <w:rPr>
          <w:rFonts w:ascii="Times New Roman" w:hAnsi="Times New Roman" w:cs="Times New Roman"/>
        </w:rPr>
        <w:t xml:space="preserve"> </w:t>
      </w:r>
      <w:r w:rsidR="00981065" w:rsidRPr="00981065">
        <w:rPr>
          <w:rFonts w:ascii="Times New Roman" w:hAnsi="Times New Roman" w:cs="Times New Roman"/>
          <w:i/>
          <w:iCs/>
        </w:rPr>
        <w:t>et al.</w:t>
      </w:r>
      <w:r w:rsidR="00981065" w:rsidRPr="00981065">
        <w:rPr>
          <w:rFonts w:ascii="Times New Roman" w:hAnsi="Times New Roman" w:cs="Times New Roman"/>
        </w:rPr>
        <w:t>,</w:t>
      </w:r>
      <w:r w:rsidR="00981065">
        <w:rPr>
          <w:rFonts w:ascii="Times New Roman" w:hAnsi="Times New Roman" w:cs="Times New Roman"/>
        </w:rPr>
        <w:t xml:space="preserve"> </w:t>
      </w:r>
      <w:r>
        <w:rPr>
          <w:rFonts w:ascii="Times New Roman" w:hAnsi="Times New Roman" w:cs="Times New Roman"/>
        </w:rPr>
        <w:t>2024</w:t>
      </w:r>
      <w:r w:rsidRPr="00C3351F">
        <w:rPr>
          <w:rFonts w:ascii="Times New Roman" w:hAnsi="Times New Roman" w:cs="Times New Roman"/>
        </w:rPr>
        <w:t>).</w:t>
      </w:r>
      <w:r w:rsidR="00E2237E">
        <w:rPr>
          <w:rFonts w:ascii="Times New Roman" w:hAnsi="Times New Roman" w:cs="Times New Roman"/>
        </w:rPr>
        <w:t xml:space="preserve"> Este procedimiento fue utilizado para valorar la concentración final de EPS y contrastarla con la concentración de azúcares reductores en una solución de EPS purificado del medio de cultivo.</w:t>
      </w:r>
    </w:p>
    <w:p w14:paraId="1C4FC499" w14:textId="60A638BE" w:rsidR="00274AFC" w:rsidRPr="00004992" w:rsidRDefault="00274AFC" w:rsidP="00004992">
      <w:pPr>
        <w:pStyle w:val="Prrafodelista"/>
        <w:numPr>
          <w:ilvl w:val="0"/>
          <w:numId w:val="8"/>
        </w:numPr>
        <w:spacing w:line="240" w:lineRule="auto"/>
        <w:rPr>
          <w:rFonts w:ascii="Times New Roman" w:hAnsi="Times New Roman" w:cs="Times New Roman"/>
          <w:b/>
          <w:bCs/>
          <w:i/>
          <w:iCs/>
        </w:rPr>
      </w:pPr>
      <w:r w:rsidRPr="00004992">
        <w:rPr>
          <w:rFonts w:ascii="Times New Roman" w:hAnsi="Times New Roman" w:cs="Times New Roman"/>
          <w:b/>
          <w:bCs/>
          <w:i/>
          <w:iCs/>
        </w:rPr>
        <w:t>Purificación del EPS obtenido.</w:t>
      </w:r>
    </w:p>
    <w:p w14:paraId="28EFFFA2" w14:textId="5CA8AF3B" w:rsidR="00004992" w:rsidRPr="00B55E80" w:rsidRDefault="00274AFC" w:rsidP="00274AFC">
      <w:pPr>
        <w:spacing w:line="240" w:lineRule="auto"/>
        <w:jc w:val="both"/>
        <w:rPr>
          <w:rFonts w:ascii="Times New Roman" w:hAnsi="Times New Roman" w:cs="Times New Roman"/>
          <w:color w:val="000000"/>
        </w:rPr>
      </w:pPr>
      <w:r w:rsidRPr="00004992">
        <w:rPr>
          <w:rFonts w:ascii="Times New Roman" w:hAnsi="Times New Roman" w:cs="Times New Roman"/>
          <w:bCs/>
          <w:iCs/>
        </w:rPr>
        <w:t xml:space="preserve">Una vez </w:t>
      </w:r>
      <w:r w:rsidR="004F19F2">
        <w:rPr>
          <w:rFonts w:ascii="Times New Roman" w:hAnsi="Times New Roman" w:cs="Times New Roman"/>
          <w:bCs/>
          <w:iCs/>
        </w:rPr>
        <w:t xml:space="preserve">terminadas las fermentaciones líquidas el caldo de cultivo se </w:t>
      </w:r>
      <w:r w:rsidRPr="00004992">
        <w:rPr>
          <w:rFonts w:ascii="Times New Roman" w:hAnsi="Times New Roman" w:cs="Times New Roman"/>
          <w:bCs/>
          <w:iCs/>
        </w:rPr>
        <w:t xml:space="preserve">centrifugó </w:t>
      </w:r>
      <w:r w:rsidR="004F19F2">
        <w:rPr>
          <w:rFonts w:ascii="Times New Roman" w:hAnsi="Times New Roman" w:cs="Times New Roman"/>
          <w:bCs/>
          <w:iCs/>
        </w:rPr>
        <w:t>por</w:t>
      </w:r>
      <w:r w:rsidRPr="00004992">
        <w:rPr>
          <w:rFonts w:ascii="Times New Roman" w:hAnsi="Times New Roman" w:cs="Times New Roman"/>
          <w:bCs/>
          <w:iCs/>
        </w:rPr>
        <w:t xml:space="preserve"> </w:t>
      </w:r>
      <w:r w:rsidRPr="00004992">
        <w:rPr>
          <w:rFonts w:ascii="Times New Roman" w:hAnsi="Times New Roman" w:cs="Times New Roman"/>
          <w:bCs/>
          <w:iCs/>
        </w:rPr>
        <w:t>15 min a 3600 rpm para separar la biomasa del sobrenadante</w:t>
      </w:r>
      <w:r w:rsidR="004F19F2">
        <w:rPr>
          <w:rFonts w:ascii="Times New Roman" w:hAnsi="Times New Roman" w:cs="Times New Roman"/>
          <w:bCs/>
          <w:iCs/>
        </w:rPr>
        <w:t>. El sobrenadante obtenido</w:t>
      </w:r>
      <w:r w:rsidRPr="00004992">
        <w:rPr>
          <w:rFonts w:ascii="Times New Roman" w:hAnsi="Times New Roman" w:cs="Times New Roman"/>
          <w:bCs/>
          <w:iCs/>
        </w:rPr>
        <w:t xml:space="preserve"> se filtró </w:t>
      </w:r>
      <w:r w:rsidR="004F19F2">
        <w:rPr>
          <w:rFonts w:ascii="Times New Roman" w:hAnsi="Times New Roman" w:cs="Times New Roman"/>
          <w:bCs/>
          <w:iCs/>
        </w:rPr>
        <w:t xml:space="preserve">al vacío usando un filtro de </w:t>
      </w:r>
      <w:r w:rsidRPr="00004992">
        <w:rPr>
          <w:rFonts w:ascii="Times New Roman" w:hAnsi="Times New Roman" w:cs="Times New Roman"/>
          <w:bCs/>
          <w:iCs/>
        </w:rPr>
        <w:t xml:space="preserve">0,45 µm </w:t>
      </w:r>
      <w:r w:rsidR="004F19F2">
        <w:rPr>
          <w:rFonts w:ascii="Times New Roman" w:hAnsi="Times New Roman" w:cs="Times New Roman"/>
          <w:bCs/>
          <w:iCs/>
        </w:rPr>
        <w:t xml:space="preserve">para terminar de eliminar los microorganismos del medio. Luego se llevó el sobrenadante </w:t>
      </w:r>
      <w:r w:rsidRPr="00004992">
        <w:rPr>
          <w:rFonts w:ascii="Times New Roman" w:hAnsi="Times New Roman" w:cs="Times New Roman"/>
          <w:bCs/>
          <w:iCs/>
        </w:rPr>
        <w:t>a refrigera</w:t>
      </w:r>
      <w:r w:rsidR="004F19F2">
        <w:rPr>
          <w:rFonts w:ascii="Times New Roman" w:hAnsi="Times New Roman" w:cs="Times New Roman"/>
          <w:bCs/>
          <w:iCs/>
        </w:rPr>
        <w:t>ción</w:t>
      </w:r>
      <w:r w:rsidRPr="00004992">
        <w:rPr>
          <w:rFonts w:ascii="Times New Roman" w:hAnsi="Times New Roman" w:cs="Times New Roman"/>
          <w:bCs/>
          <w:iCs/>
        </w:rPr>
        <w:t xml:space="preserve"> a 4°C para continuar con el proceso de purificación </w:t>
      </w:r>
      <w:r w:rsidR="00C3351F">
        <w:rPr>
          <w:rFonts w:ascii="Times New Roman" w:hAnsi="Times New Roman" w:cs="Times New Roman"/>
        </w:rPr>
        <w:t>(</w:t>
      </w:r>
      <w:r w:rsidR="00981065" w:rsidRPr="00981065">
        <w:rPr>
          <w:rFonts w:ascii="Times New Roman" w:hAnsi="Times New Roman" w:cs="Times New Roman"/>
        </w:rPr>
        <w:t xml:space="preserve">Bhowmik </w:t>
      </w:r>
      <w:r w:rsidR="00981065" w:rsidRPr="00981065">
        <w:rPr>
          <w:rFonts w:ascii="Times New Roman" w:hAnsi="Times New Roman" w:cs="Times New Roman"/>
          <w:i/>
          <w:iCs/>
        </w:rPr>
        <w:t>et al.</w:t>
      </w:r>
      <w:r w:rsidR="00981065" w:rsidRPr="00981065">
        <w:rPr>
          <w:rFonts w:ascii="Times New Roman" w:hAnsi="Times New Roman" w:cs="Times New Roman"/>
        </w:rPr>
        <w:t>,</w:t>
      </w:r>
      <w:r w:rsidR="00981065">
        <w:rPr>
          <w:rFonts w:ascii="Times New Roman" w:hAnsi="Times New Roman" w:cs="Times New Roman"/>
        </w:rPr>
        <w:t xml:space="preserve"> </w:t>
      </w:r>
      <w:r w:rsidR="00C3351F">
        <w:rPr>
          <w:rFonts w:ascii="Times New Roman" w:hAnsi="Times New Roman" w:cs="Times New Roman"/>
        </w:rPr>
        <w:t>2024</w:t>
      </w:r>
      <w:r w:rsidR="00C3351F" w:rsidRPr="00C3351F">
        <w:rPr>
          <w:rFonts w:ascii="Times New Roman" w:hAnsi="Times New Roman" w:cs="Times New Roman"/>
        </w:rPr>
        <w:t>).</w:t>
      </w:r>
      <w:r w:rsidR="00C3351F">
        <w:rPr>
          <w:rFonts w:ascii="Times New Roman" w:hAnsi="Times New Roman" w:cs="Times New Roman"/>
        </w:rPr>
        <w:t xml:space="preserve"> </w:t>
      </w:r>
      <w:r w:rsidRPr="00004992">
        <w:rPr>
          <w:rFonts w:ascii="Times New Roman" w:hAnsi="Times New Roman" w:cs="Times New Roman"/>
        </w:rPr>
        <w:t>Al caldo obtenido libre de células se le adicionó etanol absoluto frío (1:1 v/v)</w:t>
      </w:r>
      <w:r w:rsidR="004F19F2">
        <w:rPr>
          <w:rFonts w:ascii="Times New Roman" w:hAnsi="Times New Roman" w:cs="Times New Roman"/>
        </w:rPr>
        <w:t xml:space="preserve"> y</w:t>
      </w:r>
      <w:r w:rsidRPr="00004992">
        <w:rPr>
          <w:rFonts w:ascii="Times New Roman" w:hAnsi="Times New Roman" w:cs="Times New Roman"/>
        </w:rPr>
        <w:t xml:space="preserve"> se colocó a 4 °C durante 12 h. Los EPS precipitados fueron separados de la solución por centrifugación a 3600 rpm durante 20 min</w:t>
      </w:r>
      <w:r w:rsidR="004F19F2">
        <w:rPr>
          <w:rFonts w:ascii="Times New Roman" w:hAnsi="Times New Roman" w:cs="Times New Roman"/>
        </w:rPr>
        <w:t>. Los pellets obtenidos se</w:t>
      </w:r>
      <w:r w:rsidRPr="00004992">
        <w:rPr>
          <w:rFonts w:ascii="Times New Roman" w:hAnsi="Times New Roman" w:cs="Times New Roman"/>
        </w:rPr>
        <w:t xml:space="preserve"> secaron por 1 día a 60°C y se pesaron para obtener el peso final</w:t>
      </w:r>
      <w:r w:rsidR="004F19F2">
        <w:rPr>
          <w:rFonts w:ascii="Times New Roman" w:hAnsi="Times New Roman" w:cs="Times New Roman"/>
        </w:rPr>
        <w:t xml:space="preserve"> </w:t>
      </w:r>
      <w:r w:rsidR="00C3351F">
        <w:rPr>
          <w:rFonts w:ascii="Times New Roman" w:hAnsi="Times New Roman" w:cs="Times New Roman"/>
        </w:rPr>
        <w:t>(</w:t>
      </w:r>
      <w:r w:rsidR="00981065" w:rsidRPr="00981065">
        <w:rPr>
          <w:rFonts w:ascii="Times New Roman" w:hAnsi="Times New Roman" w:cs="Times New Roman"/>
        </w:rPr>
        <w:t xml:space="preserve">Ventura Canseco </w:t>
      </w:r>
      <w:r w:rsidR="00981065" w:rsidRPr="00981065">
        <w:rPr>
          <w:rFonts w:ascii="Times New Roman" w:hAnsi="Times New Roman" w:cs="Times New Roman"/>
          <w:i/>
          <w:iCs/>
        </w:rPr>
        <w:t>et al.</w:t>
      </w:r>
      <w:r w:rsidR="00981065">
        <w:rPr>
          <w:rFonts w:ascii="Times New Roman" w:hAnsi="Times New Roman" w:cs="Times New Roman"/>
          <w:i/>
          <w:iCs/>
        </w:rPr>
        <w:t xml:space="preserve">, </w:t>
      </w:r>
      <w:r w:rsidR="00C3351F">
        <w:rPr>
          <w:rFonts w:ascii="Times New Roman" w:hAnsi="Times New Roman" w:cs="Times New Roman"/>
        </w:rPr>
        <w:t>2023).</w:t>
      </w:r>
    </w:p>
    <w:p w14:paraId="1A8EF9E2" w14:textId="16E19F1B" w:rsidR="00274AFC" w:rsidRPr="00004992" w:rsidRDefault="00274AFC" w:rsidP="00004992">
      <w:pPr>
        <w:pStyle w:val="Prrafodelista"/>
        <w:numPr>
          <w:ilvl w:val="0"/>
          <w:numId w:val="8"/>
        </w:numPr>
        <w:spacing w:line="240" w:lineRule="auto"/>
        <w:jc w:val="both"/>
        <w:rPr>
          <w:rFonts w:ascii="Times New Roman" w:hAnsi="Times New Roman" w:cs="Times New Roman"/>
          <w:b/>
          <w:i/>
        </w:rPr>
      </w:pPr>
      <w:r w:rsidRPr="00004992">
        <w:rPr>
          <w:rFonts w:ascii="Times New Roman" w:hAnsi="Times New Roman" w:cs="Times New Roman"/>
          <w:b/>
          <w:i/>
        </w:rPr>
        <w:t xml:space="preserve"> Validación del producto purificado.</w:t>
      </w:r>
    </w:p>
    <w:p w14:paraId="7A151735" w14:textId="4E5755A8" w:rsidR="00274AFC" w:rsidRPr="00004992" w:rsidRDefault="004F19F2" w:rsidP="00274AFC">
      <w:pPr>
        <w:spacing w:line="240" w:lineRule="auto"/>
        <w:jc w:val="both"/>
        <w:rPr>
          <w:rFonts w:ascii="Times New Roman" w:hAnsi="Times New Roman" w:cs="Times New Roman"/>
          <w:b/>
          <w:i/>
        </w:rPr>
      </w:pPr>
      <w:r>
        <w:rPr>
          <w:rFonts w:ascii="Times New Roman" w:hAnsi="Times New Roman" w:cs="Times New Roman"/>
        </w:rPr>
        <w:t>Con el EPS purificado</w:t>
      </w:r>
      <w:r w:rsidR="00274AFC" w:rsidRPr="00004992">
        <w:rPr>
          <w:rFonts w:ascii="Times New Roman" w:hAnsi="Times New Roman" w:cs="Times New Roman"/>
        </w:rPr>
        <w:t xml:space="preserve">, </w:t>
      </w:r>
      <w:r>
        <w:rPr>
          <w:rFonts w:ascii="Times New Roman" w:hAnsi="Times New Roman" w:cs="Times New Roman"/>
        </w:rPr>
        <w:t>se realizó un análisis de espectrofotometría. S</w:t>
      </w:r>
      <w:r w:rsidR="00274AFC" w:rsidRPr="00004992">
        <w:rPr>
          <w:rFonts w:ascii="Times New Roman" w:hAnsi="Times New Roman" w:cs="Times New Roman"/>
        </w:rPr>
        <w:t xml:space="preserve">e </w:t>
      </w:r>
      <w:r w:rsidR="00923660">
        <w:rPr>
          <w:rFonts w:ascii="Times New Roman" w:hAnsi="Times New Roman" w:cs="Times New Roman"/>
        </w:rPr>
        <w:t>prepararon soluciones de</w:t>
      </w:r>
      <w:r w:rsidR="00274AFC" w:rsidRPr="00004992">
        <w:rPr>
          <w:rFonts w:ascii="Times New Roman" w:hAnsi="Times New Roman" w:cs="Times New Roman"/>
        </w:rPr>
        <w:t xml:space="preserve"> una concentración de 0,00481 g/L</w:t>
      </w:r>
      <w:r w:rsidR="00923660">
        <w:rPr>
          <w:rFonts w:ascii="Times New Roman" w:hAnsi="Times New Roman" w:cs="Times New Roman"/>
        </w:rPr>
        <w:t xml:space="preserve"> de EPS</w:t>
      </w:r>
      <w:r w:rsidR="00274AFC" w:rsidRPr="00004992">
        <w:rPr>
          <w:rFonts w:ascii="Times New Roman" w:hAnsi="Times New Roman" w:cs="Times New Roman"/>
        </w:rPr>
        <w:t xml:space="preserve"> purificado de</w:t>
      </w:r>
      <w:r w:rsidR="00923660">
        <w:rPr>
          <w:rFonts w:ascii="Times New Roman" w:hAnsi="Times New Roman" w:cs="Times New Roman"/>
        </w:rPr>
        <w:t>l medio con</w:t>
      </w:r>
      <w:r w:rsidR="00274AFC" w:rsidRPr="00004992">
        <w:rPr>
          <w:rFonts w:ascii="Times New Roman" w:hAnsi="Times New Roman" w:cs="Times New Roman"/>
        </w:rPr>
        <w:t xml:space="preserve"> glucosa y 0,00494 g/L sacarosa </w:t>
      </w:r>
      <w:r w:rsidR="00923660">
        <w:rPr>
          <w:rFonts w:ascii="Times New Roman" w:hAnsi="Times New Roman" w:cs="Times New Roman"/>
        </w:rPr>
        <w:t>de EPS purificado del medio con sacarosa. A las soluciones se les realizó medición de azucares y concentración de EPS con</w:t>
      </w:r>
      <w:r w:rsidR="00274AFC" w:rsidRPr="00004992">
        <w:rPr>
          <w:rFonts w:ascii="Times New Roman" w:hAnsi="Times New Roman" w:cs="Times New Roman"/>
        </w:rPr>
        <w:t xml:space="preserve"> los métodos DNS y Dubois. Por último, se realiz</w:t>
      </w:r>
      <w:r w:rsidR="00923660">
        <w:rPr>
          <w:rFonts w:ascii="Times New Roman" w:hAnsi="Times New Roman" w:cs="Times New Roman"/>
        </w:rPr>
        <w:t>ó</w:t>
      </w:r>
      <w:r w:rsidR="00274AFC" w:rsidRPr="00004992">
        <w:rPr>
          <w:rFonts w:ascii="Times New Roman" w:hAnsi="Times New Roman" w:cs="Times New Roman"/>
        </w:rPr>
        <w:t xml:space="preserve"> un barrido espectrofotométrico desde 260 nm hasta 1000 nm, tomando cada valor con intervalos 10 nm.</w:t>
      </w:r>
    </w:p>
    <w:p w14:paraId="2ED32AC7" w14:textId="60A32007" w:rsidR="00004992" w:rsidRDefault="00004992" w:rsidP="00004992">
      <w:pPr>
        <w:pStyle w:val="Prrafodelista"/>
        <w:numPr>
          <w:ilvl w:val="0"/>
          <w:numId w:val="13"/>
        </w:numPr>
        <w:rPr>
          <w:rFonts w:ascii="Times New Roman" w:hAnsi="Times New Roman" w:cs="Times New Roman"/>
          <w:b/>
          <w:bCs/>
        </w:rPr>
      </w:pPr>
      <w:r>
        <w:rPr>
          <w:rFonts w:ascii="Times New Roman" w:hAnsi="Times New Roman" w:cs="Times New Roman"/>
          <w:b/>
          <w:bCs/>
        </w:rPr>
        <w:t>Resultados y discusión.</w:t>
      </w:r>
    </w:p>
    <w:p w14:paraId="74624030" w14:textId="362BBDE6" w:rsidR="008251F8" w:rsidRPr="008251F8" w:rsidRDefault="008251F8" w:rsidP="008251F8">
      <w:pPr>
        <w:spacing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A.</w:t>
      </w:r>
      <w:r w:rsidRPr="008251F8">
        <w:rPr>
          <w:rFonts w:ascii="Times New Roman" w:hAnsi="Times New Roman" w:cs="Times New Roman"/>
          <w:b/>
          <w:bCs/>
          <w:i/>
          <w:iCs/>
          <w:sz w:val="24"/>
          <w:szCs w:val="24"/>
        </w:rPr>
        <w:t xml:space="preserve"> </w:t>
      </w:r>
      <w:r w:rsidRPr="004C0E19">
        <w:rPr>
          <w:rFonts w:ascii="Times New Roman" w:hAnsi="Times New Roman" w:cs="Times New Roman"/>
          <w:b/>
          <w:bCs/>
          <w:i/>
          <w:iCs/>
        </w:rPr>
        <w:t>Determinación del diámetro de Colonia.</w:t>
      </w:r>
    </w:p>
    <w:p w14:paraId="767D5314" w14:textId="11B7FB67" w:rsidR="003A1ECF" w:rsidRDefault="00645B09" w:rsidP="003A1ECF">
      <w:pPr>
        <w:spacing w:line="240" w:lineRule="auto"/>
        <w:jc w:val="both"/>
        <w:rPr>
          <w:rFonts w:ascii="Times New Roman" w:hAnsi="Times New Roman" w:cs="Times New Roman"/>
        </w:rPr>
      </w:pPr>
      <w:r w:rsidRPr="00C3351F">
        <w:rPr>
          <w:rFonts w:ascii="Times New Roman" w:hAnsi="Times New Roman" w:cs="Times New Roman"/>
        </w:rPr>
        <w:t xml:space="preserve">En la </w:t>
      </w:r>
      <w:r w:rsidRPr="00C3351F">
        <w:rPr>
          <w:rFonts w:ascii="Times New Roman" w:hAnsi="Times New Roman" w:cs="Times New Roman"/>
          <w:i/>
          <w:iCs/>
        </w:rPr>
        <w:t>Tabla 1</w:t>
      </w:r>
      <w:r w:rsidRPr="00C3351F">
        <w:rPr>
          <w:rFonts w:ascii="Times New Roman" w:hAnsi="Times New Roman" w:cs="Times New Roman"/>
        </w:rPr>
        <w:t>, los datos evidencian diferencias significativas entre los medios evaluados, es</w:t>
      </w:r>
      <w:r w:rsidR="001F5F7C">
        <w:rPr>
          <w:rFonts w:ascii="Times New Roman" w:hAnsi="Times New Roman" w:cs="Times New Roman"/>
        </w:rPr>
        <w:t xml:space="preserve"> </w:t>
      </w:r>
      <w:r w:rsidRPr="00C3351F">
        <w:rPr>
          <w:rFonts w:ascii="Times New Roman" w:hAnsi="Times New Roman" w:cs="Times New Roman"/>
        </w:rPr>
        <w:t>decir que en agar TSY el microorganismo presentó menor crecimiento colonial</w:t>
      </w:r>
      <w:r w:rsidR="006F3501">
        <w:rPr>
          <w:rFonts w:ascii="Times New Roman" w:hAnsi="Times New Roman" w:cs="Times New Roman"/>
        </w:rPr>
        <w:t>. El</w:t>
      </w:r>
      <w:r w:rsidRPr="00C3351F">
        <w:rPr>
          <w:rFonts w:ascii="Times New Roman" w:hAnsi="Times New Roman" w:cs="Times New Roman"/>
        </w:rPr>
        <w:t xml:space="preserve"> mayor desarrollo colonial se observó en el agar nutritivo suplementado con sacarosa, registrándose diámetros de 4,8 mm en un tiempo menor de incubación. Esto revela que la presencia de sacarosa favorece la actividad metabólica del microorganismo, debido a su papel como fuente de carbono en la biosíntesis de polisacáridos extracelulares. Con relación a los estudios realizados para bacterias acido lácticas </w:t>
      </w:r>
      <w:r w:rsidR="00C3351F">
        <w:rPr>
          <w:rFonts w:ascii="Times New Roman" w:hAnsi="Times New Roman" w:cs="Times New Roman"/>
        </w:rPr>
        <w:t>(</w:t>
      </w:r>
      <w:r w:rsidR="00981065" w:rsidRPr="00981065">
        <w:rPr>
          <w:rFonts w:ascii="Times New Roman" w:hAnsi="Times New Roman" w:cs="Times New Roman"/>
        </w:rPr>
        <w:t xml:space="preserve">Zhang </w:t>
      </w:r>
      <w:r w:rsidR="00981065" w:rsidRPr="00981065">
        <w:rPr>
          <w:rFonts w:ascii="Times New Roman" w:hAnsi="Times New Roman" w:cs="Times New Roman"/>
          <w:i/>
          <w:iCs/>
        </w:rPr>
        <w:t>et al.</w:t>
      </w:r>
      <w:r w:rsidR="00981065">
        <w:rPr>
          <w:rFonts w:ascii="Times New Roman" w:hAnsi="Times New Roman" w:cs="Times New Roman"/>
          <w:i/>
          <w:iCs/>
        </w:rPr>
        <w:t xml:space="preserve">, </w:t>
      </w:r>
      <w:r w:rsidR="00C3351F" w:rsidRPr="008A2854">
        <w:rPr>
          <w:rFonts w:ascii="Times New Roman" w:hAnsi="Times New Roman" w:cs="Times New Roman"/>
        </w:rPr>
        <w:t>2014)</w:t>
      </w:r>
      <w:r w:rsidRPr="00C3351F">
        <w:rPr>
          <w:rFonts w:ascii="Times New Roman" w:hAnsi="Times New Roman" w:cs="Times New Roman"/>
        </w:rPr>
        <w:t xml:space="preserve">, su máximo diámetro de colonia obtenido fue de 5,07 </w:t>
      </w:r>
      <w:proofErr w:type="spellStart"/>
      <w:r w:rsidRPr="00C3351F">
        <w:rPr>
          <w:rFonts w:ascii="Times New Roman" w:hAnsi="Times New Roman" w:cs="Times New Roman"/>
        </w:rPr>
        <w:t>mm</w:t>
      </w:r>
      <w:r w:rsidR="001E359F">
        <w:rPr>
          <w:rFonts w:ascii="Times New Roman" w:hAnsi="Times New Roman" w:cs="Times New Roman"/>
        </w:rPr>
        <w:t>.</w:t>
      </w:r>
      <w:proofErr w:type="spellEnd"/>
      <w:r w:rsidR="001E359F">
        <w:rPr>
          <w:rFonts w:ascii="Times New Roman" w:hAnsi="Times New Roman" w:cs="Times New Roman"/>
        </w:rPr>
        <w:t xml:space="preserve"> L</w:t>
      </w:r>
      <w:r w:rsidR="004C0E19" w:rsidRPr="00C3351F">
        <w:rPr>
          <w:rFonts w:ascii="Times New Roman" w:hAnsi="Times New Roman" w:cs="Times New Roman"/>
        </w:rPr>
        <w:t>a prueba</w:t>
      </w:r>
      <w:r w:rsidR="004C0E19">
        <w:rPr>
          <w:rFonts w:ascii="Times New Roman" w:hAnsi="Times New Roman" w:cs="Times New Roman"/>
        </w:rPr>
        <w:t xml:space="preserve"> </w:t>
      </w:r>
      <w:r w:rsidR="004C0E19" w:rsidRPr="00C3351F">
        <w:rPr>
          <w:rFonts w:ascii="Times New Roman" w:hAnsi="Times New Roman" w:cs="Times New Roman"/>
        </w:rPr>
        <w:t xml:space="preserve">cualitativa </w:t>
      </w:r>
      <w:proofErr w:type="spellStart"/>
      <w:r w:rsidR="004C0E19" w:rsidRPr="00981065">
        <w:rPr>
          <w:rFonts w:ascii="Times New Roman" w:hAnsi="Times New Roman" w:cs="Times New Roman"/>
          <w:i/>
          <w:iCs/>
        </w:rPr>
        <w:t>Ropy</w:t>
      </w:r>
      <w:proofErr w:type="spellEnd"/>
      <w:r w:rsidR="004C0E19" w:rsidRPr="00981065">
        <w:rPr>
          <w:rFonts w:ascii="Times New Roman" w:hAnsi="Times New Roman" w:cs="Times New Roman"/>
          <w:i/>
          <w:iCs/>
        </w:rPr>
        <w:t xml:space="preserve"> Test</w:t>
      </w:r>
      <w:r w:rsidR="004C0E19" w:rsidRPr="00C3351F">
        <w:rPr>
          <w:rFonts w:ascii="Times New Roman" w:hAnsi="Times New Roman" w:cs="Times New Roman"/>
        </w:rPr>
        <w:t xml:space="preserve"> resultó </w:t>
      </w:r>
      <w:r w:rsidR="004C0E19" w:rsidRPr="00C3351F">
        <w:rPr>
          <w:rFonts w:ascii="Times New Roman" w:hAnsi="Times New Roman" w:cs="Times New Roman"/>
        </w:rPr>
        <w:lastRenderedPageBreak/>
        <w:t>positiva,</w:t>
      </w:r>
      <w:r w:rsidR="004C0E19">
        <w:rPr>
          <w:rFonts w:ascii="Times New Roman" w:hAnsi="Times New Roman" w:cs="Times New Roman"/>
        </w:rPr>
        <w:t xml:space="preserve"> </w:t>
      </w:r>
      <w:r w:rsidR="004C0E19" w:rsidRPr="00C3351F">
        <w:rPr>
          <w:rFonts w:ascii="Times New Roman" w:hAnsi="Times New Roman" w:cs="Times New Roman"/>
        </w:rPr>
        <w:t>evidenciando</w:t>
      </w:r>
      <w:r w:rsidR="004C0E19">
        <w:rPr>
          <w:rFonts w:ascii="Times New Roman" w:hAnsi="Times New Roman" w:cs="Times New Roman"/>
        </w:rPr>
        <w:t xml:space="preserve"> </w:t>
      </w:r>
      <w:r w:rsidR="004C0E19" w:rsidRPr="00C3351F">
        <w:rPr>
          <w:rFonts w:ascii="Times New Roman" w:hAnsi="Times New Roman" w:cs="Times New Roman"/>
        </w:rPr>
        <w:t xml:space="preserve">la formación de material mucoso y confirmando la capacidad de </w:t>
      </w:r>
      <w:r w:rsidR="004C0E19" w:rsidRPr="00C3351F">
        <w:rPr>
          <w:rFonts w:ascii="Times New Roman" w:hAnsi="Times New Roman" w:cs="Times New Roman"/>
          <w:i/>
          <w:iCs/>
        </w:rPr>
        <w:t xml:space="preserve">B. </w:t>
      </w:r>
      <w:proofErr w:type="spellStart"/>
      <w:r w:rsidR="004C0E19" w:rsidRPr="00C3351F">
        <w:rPr>
          <w:rFonts w:ascii="Times New Roman" w:hAnsi="Times New Roman" w:cs="Times New Roman"/>
          <w:i/>
          <w:iCs/>
        </w:rPr>
        <w:t>Megaterium</w:t>
      </w:r>
      <w:proofErr w:type="spellEnd"/>
      <w:r w:rsidR="00C01D6C">
        <w:rPr>
          <w:rFonts w:ascii="Times New Roman" w:hAnsi="Times New Roman" w:cs="Times New Roman"/>
          <w:i/>
          <w:iCs/>
        </w:rPr>
        <w:t xml:space="preserve"> </w:t>
      </w:r>
      <w:r w:rsidR="00C01D6C" w:rsidRPr="00C3351F">
        <w:rPr>
          <w:rFonts w:ascii="Times New Roman" w:hAnsi="Times New Roman" w:cs="Times New Roman"/>
        </w:rPr>
        <w:t>para producir matrices extracelulares, lo cual respalda los resultados obtenidos en los medios suplementados</w:t>
      </w:r>
      <w:r w:rsidR="003A1ECF">
        <w:rPr>
          <w:rFonts w:ascii="Times New Roman" w:hAnsi="Times New Roman" w:cs="Times New Roman"/>
        </w:rPr>
        <w:t>.</w:t>
      </w:r>
    </w:p>
    <w:p w14:paraId="522A6E88" w14:textId="77777777" w:rsidR="00B1454D" w:rsidRDefault="00B1454D" w:rsidP="003A1ECF">
      <w:pPr>
        <w:spacing w:line="240" w:lineRule="auto"/>
        <w:jc w:val="both"/>
        <w:rPr>
          <w:rFonts w:ascii="Times New Roman" w:hAnsi="Times New Roman" w:cs="Times New Roman"/>
        </w:rPr>
      </w:pPr>
    </w:p>
    <w:p w14:paraId="6D275A11" w14:textId="09C57099" w:rsidR="001F5F7C" w:rsidRDefault="003A1ECF" w:rsidP="003A1ECF">
      <w:pPr>
        <w:spacing w:line="240" w:lineRule="auto"/>
        <w:jc w:val="both"/>
        <w:rPr>
          <w:rFonts w:ascii="Times New Roman" w:hAnsi="Times New Roman" w:cs="Times New Roman"/>
        </w:rPr>
      </w:pPr>
      <w:r w:rsidRPr="007627E2">
        <w:rPr>
          <w:rFonts w:ascii="Times New Roman" w:hAnsi="Times New Roman" w:cs="Times New Roman"/>
          <w:b/>
          <w:bCs/>
          <w:sz w:val="18"/>
          <w:szCs w:val="18"/>
        </w:rPr>
        <w:t xml:space="preserve"> </w:t>
      </w:r>
      <w:r w:rsidR="001F5F7C" w:rsidRPr="007627E2">
        <w:rPr>
          <w:rFonts w:ascii="Times New Roman" w:hAnsi="Times New Roman" w:cs="Times New Roman"/>
          <w:b/>
          <w:bCs/>
          <w:sz w:val="18"/>
          <w:szCs w:val="18"/>
        </w:rPr>
        <w:t xml:space="preserve">Tabla </w:t>
      </w:r>
      <w:r w:rsidR="001F5F7C">
        <w:rPr>
          <w:rFonts w:ascii="Times New Roman" w:hAnsi="Times New Roman" w:cs="Times New Roman"/>
          <w:b/>
          <w:bCs/>
          <w:sz w:val="18"/>
          <w:szCs w:val="18"/>
        </w:rPr>
        <w:fldChar w:fldCharType="begin"/>
      </w:r>
      <w:r w:rsidR="001F5F7C">
        <w:rPr>
          <w:rFonts w:ascii="Times New Roman" w:hAnsi="Times New Roman" w:cs="Times New Roman"/>
          <w:b/>
          <w:bCs/>
          <w:sz w:val="18"/>
          <w:szCs w:val="18"/>
        </w:rPr>
        <w:instrText xml:space="preserve"> SEQ Tabla \* ARABIC </w:instrText>
      </w:r>
      <w:r w:rsidR="001F5F7C">
        <w:rPr>
          <w:rFonts w:ascii="Times New Roman" w:hAnsi="Times New Roman" w:cs="Times New Roman"/>
          <w:b/>
          <w:bCs/>
          <w:sz w:val="18"/>
          <w:szCs w:val="18"/>
        </w:rPr>
        <w:fldChar w:fldCharType="separate"/>
      </w:r>
      <w:r w:rsidR="001F5F7C">
        <w:rPr>
          <w:rFonts w:ascii="Times New Roman" w:hAnsi="Times New Roman" w:cs="Times New Roman"/>
          <w:b/>
          <w:bCs/>
          <w:noProof/>
          <w:sz w:val="18"/>
          <w:szCs w:val="18"/>
        </w:rPr>
        <w:t>1</w:t>
      </w:r>
      <w:r w:rsidR="001F5F7C">
        <w:rPr>
          <w:rFonts w:ascii="Times New Roman" w:hAnsi="Times New Roman" w:cs="Times New Roman"/>
          <w:b/>
          <w:bCs/>
          <w:sz w:val="18"/>
          <w:szCs w:val="18"/>
        </w:rPr>
        <w:fldChar w:fldCharType="end"/>
      </w:r>
      <w:r w:rsidR="001F5F7C" w:rsidRPr="007627E2">
        <w:rPr>
          <w:rFonts w:ascii="Times New Roman" w:hAnsi="Times New Roman" w:cs="Times New Roman"/>
          <w:b/>
          <w:bCs/>
          <w:sz w:val="18"/>
          <w:szCs w:val="18"/>
        </w:rPr>
        <w:t xml:space="preserve">. </w:t>
      </w:r>
      <w:r w:rsidR="001F5F7C" w:rsidRPr="007627E2">
        <w:rPr>
          <w:rFonts w:ascii="Times New Roman" w:hAnsi="Times New Roman" w:cs="Times New Roman"/>
          <w:bCs/>
          <w:sz w:val="18"/>
          <w:szCs w:val="18"/>
        </w:rPr>
        <w:t>Diámetro de colonia para medio semisólido en función del tiempo.</w:t>
      </w:r>
    </w:p>
    <w:tbl>
      <w:tblPr>
        <w:tblStyle w:val="Tablanormal2"/>
        <w:tblpPr w:leftFromText="141" w:rightFromText="141" w:vertAnchor="text" w:horzAnchor="margin" w:tblpY="10"/>
        <w:tblW w:w="3848" w:type="dxa"/>
        <w:tblLook w:val="04A0" w:firstRow="1" w:lastRow="0" w:firstColumn="1" w:lastColumn="0" w:noHBand="0" w:noVBand="1"/>
      </w:tblPr>
      <w:tblGrid>
        <w:gridCol w:w="1302"/>
        <w:gridCol w:w="1491"/>
        <w:gridCol w:w="1055"/>
      </w:tblGrid>
      <w:tr w:rsidR="006F3501" w:rsidRPr="00624E54" w14:paraId="4E60FF66" w14:textId="77777777" w:rsidTr="006F35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Borders>
              <w:top w:val="single" w:sz="4" w:space="0" w:color="000000" w:themeColor="text1"/>
              <w:bottom w:val="single" w:sz="4" w:space="0" w:color="000000" w:themeColor="text1"/>
            </w:tcBorders>
            <w:vAlign w:val="center"/>
          </w:tcPr>
          <w:p w14:paraId="5641004A"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Medio de cultivo</w:t>
            </w:r>
          </w:p>
        </w:tc>
        <w:tc>
          <w:tcPr>
            <w:tcW w:w="1491" w:type="dxa"/>
            <w:tcBorders>
              <w:top w:val="single" w:sz="4" w:space="0" w:color="000000" w:themeColor="text1"/>
              <w:bottom w:val="single" w:sz="4" w:space="0" w:color="000000" w:themeColor="text1"/>
            </w:tcBorders>
            <w:vAlign w:val="center"/>
          </w:tcPr>
          <w:p w14:paraId="16B50B66" w14:textId="77777777" w:rsidR="006F3501" w:rsidRPr="005D6247" w:rsidRDefault="006F3501" w:rsidP="006F3501">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Longitud (mm)</w:t>
            </w:r>
          </w:p>
        </w:tc>
        <w:tc>
          <w:tcPr>
            <w:tcW w:w="1055" w:type="dxa"/>
            <w:tcBorders>
              <w:top w:val="single" w:sz="4" w:space="0" w:color="000000" w:themeColor="text1"/>
              <w:bottom w:val="single" w:sz="4" w:space="0" w:color="000000" w:themeColor="text1"/>
            </w:tcBorders>
            <w:vAlign w:val="center"/>
          </w:tcPr>
          <w:p w14:paraId="3A830CD7" w14:textId="77777777" w:rsidR="006F3501" w:rsidRPr="005D6247" w:rsidRDefault="006F3501" w:rsidP="006F3501">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 xml:space="preserve">Area </w:t>
            </w:r>
          </w:p>
          <w:p w14:paraId="50906434" w14:textId="77777777" w:rsidR="006F3501" w:rsidRPr="005D6247" w:rsidRDefault="006F3501" w:rsidP="006F3501">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(mm</w:t>
            </w:r>
            <w:r w:rsidRPr="005D6247">
              <w:rPr>
                <w:rFonts w:ascii="Times New Roman" w:hAnsi="Times New Roman" w:cs="Times New Roman"/>
                <w:b w:val="0"/>
                <w:bCs w:val="0"/>
                <w:sz w:val="18"/>
                <w:szCs w:val="18"/>
                <w:vertAlign w:val="superscript"/>
                <w:lang w:val="es-MX"/>
              </w:rPr>
              <w:t>2</w:t>
            </w:r>
            <w:r w:rsidRPr="005D6247">
              <w:rPr>
                <w:rFonts w:ascii="Times New Roman" w:hAnsi="Times New Roman" w:cs="Times New Roman"/>
                <w:b w:val="0"/>
                <w:bCs w:val="0"/>
                <w:sz w:val="18"/>
                <w:szCs w:val="18"/>
                <w:lang w:val="es-MX"/>
              </w:rPr>
              <w:t>)</w:t>
            </w:r>
          </w:p>
        </w:tc>
      </w:tr>
      <w:tr w:rsidR="006F3501" w:rsidRPr="00624E54" w14:paraId="6C633BF2" w14:textId="77777777" w:rsidTr="006F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vMerge w:val="restart"/>
            <w:tcBorders>
              <w:top w:val="single" w:sz="4" w:space="0" w:color="000000" w:themeColor="text1"/>
            </w:tcBorders>
            <w:vAlign w:val="center"/>
          </w:tcPr>
          <w:p w14:paraId="7A32C418"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TSY</w:t>
            </w:r>
          </w:p>
        </w:tc>
        <w:tc>
          <w:tcPr>
            <w:tcW w:w="1491" w:type="dxa"/>
            <w:tcBorders>
              <w:top w:val="single" w:sz="4" w:space="0" w:color="000000" w:themeColor="text1"/>
              <w:bottom w:val="single" w:sz="4" w:space="0" w:color="000000" w:themeColor="text1"/>
            </w:tcBorders>
          </w:tcPr>
          <w:p w14:paraId="0899B6F9"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3.205</w:t>
            </w:r>
          </w:p>
        </w:tc>
        <w:tc>
          <w:tcPr>
            <w:tcW w:w="1055" w:type="dxa"/>
            <w:tcBorders>
              <w:top w:val="single" w:sz="4" w:space="0" w:color="000000" w:themeColor="text1"/>
              <w:bottom w:val="single" w:sz="4" w:space="0" w:color="000000" w:themeColor="text1"/>
            </w:tcBorders>
          </w:tcPr>
          <w:p w14:paraId="0C0D1174"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1.018</w:t>
            </w:r>
          </w:p>
        </w:tc>
      </w:tr>
      <w:tr w:rsidR="006F3501" w:rsidRPr="00624E54" w14:paraId="2046CDBE" w14:textId="77777777" w:rsidTr="006F3501">
        <w:tc>
          <w:tcPr>
            <w:cnfStyle w:val="001000000000" w:firstRow="0" w:lastRow="0" w:firstColumn="1" w:lastColumn="0" w:oddVBand="0" w:evenVBand="0" w:oddHBand="0" w:evenHBand="0" w:firstRowFirstColumn="0" w:firstRowLastColumn="0" w:lastRowFirstColumn="0" w:lastRowLastColumn="0"/>
            <w:tcW w:w="1302" w:type="dxa"/>
            <w:vMerge/>
            <w:vAlign w:val="center"/>
          </w:tcPr>
          <w:p w14:paraId="35FFA495"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p>
        </w:tc>
        <w:tc>
          <w:tcPr>
            <w:tcW w:w="1491" w:type="dxa"/>
            <w:tcBorders>
              <w:top w:val="single" w:sz="4" w:space="0" w:color="000000" w:themeColor="text1"/>
              <w:bottom w:val="single" w:sz="4" w:space="0" w:color="000000" w:themeColor="text1"/>
            </w:tcBorders>
          </w:tcPr>
          <w:p w14:paraId="2B59B0BC"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3.134</w:t>
            </w:r>
          </w:p>
        </w:tc>
        <w:tc>
          <w:tcPr>
            <w:tcW w:w="1055" w:type="dxa"/>
            <w:tcBorders>
              <w:top w:val="single" w:sz="4" w:space="0" w:color="000000" w:themeColor="text1"/>
              <w:bottom w:val="single" w:sz="4" w:space="0" w:color="000000" w:themeColor="text1"/>
            </w:tcBorders>
          </w:tcPr>
          <w:p w14:paraId="2ADDF683"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1.018</w:t>
            </w:r>
          </w:p>
        </w:tc>
      </w:tr>
      <w:tr w:rsidR="006F3501" w:rsidRPr="00624E54" w14:paraId="2663D5F1" w14:textId="77777777" w:rsidTr="006F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vMerge w:val="restart"/>
            <w:tcBorders>
              <w:top w:val="single" w:sz="4" w:space="0" w:color="000000" w:themeColor="text1"/>
            </w:tcBorders>
            <w:vAlign w:val="center"/>
          </w:tcPr>
          <w:p w14:paraId="574FB6CE"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Agar Nutritivo</w:t>
            </w:r>
          </w:p>
        </w:tc>
        <w:tc>
          <w:tcPr>
            <w:tcW w:w="1491" w:type="dxa"/>
            <w:tcBorders>
              <w:top w:val="single" w:sz="4" w:space="0" w:color="000000" w:themeColor="text1"/>
              <w:bottom w:val="single" w:sz="4" w:space="0" w:color="000000" w:themeColor="text1"/>
            </w:tcBorders>
          </w:tcPr>
          <w:p w14:paraId="2824F34D"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3.790</w:t>
            </w:r>
          </w:p>
        </w:tc>
        <w:tc>
          <w:tcPr>
            <w:tcW w:w="1055" w:type="dxa"/>
            <w:tcBorders>
              <w:top w:val="single" w:sz="4" w:space="0" w:color="000000" w:themeColor="text1"/>
              <w:bottom w:val="single" w:sz="4" w:space="0" w:color="000000" w:themeColor="text1"/>
            </w:tcBorders>
          </w:tcPr>
          <w:p w14:paraId="2C968B1E"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1.040</w:t>
            </w:r>
          </w:p>
        </w:tc>
      </w:tr>
      <w:tr w:rsidR="006F3501" w:rsidRPr="00624E54" w14:paraId="12B04A26" w14:textId="77777777" w:rsidTr="006F3501">
        <w:tc>
          <w:tcPr>
            <w:cnfStyle w:val="001000000000" w:firstRow="0" w:lastRow="0" w:firstColumn="1" w:lastColumn="0" w:oddVBand="0" w:evenVBand="0" w:oddHBand="0" w:evenHBand="0" w:firstRowFirstColumn="0" w:firstRowLastColumn="0" w:lastRowFirstColumn="0" w:lastRowLastColumn="0"/>
            <w:tcW w:w="1302" w:type="dxa"/>
            <w:vMerge/>
            <w:vAlign w:val="center"/>
          </w:tcPr>
          <w:p w14:paraId="5F13426F"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p>
        </w:tc>
        <w:tc>
          <w:tcPr>
            <w:tcW w:w="1491" w:type="dxa"/>
            <w:tcBorders>
              <w:top w:val="single" w:sz="4" w:space="0" w:color="000000" w:themeColor="text1"/>
              <w:bottom w:val="single" w:sz="4" w:space="0" w:color="000000" w:themeColor="text1"/>
            </w:tcBorders>
          </w:tcPr>
          <w:p w14:paraId="00E88BE6"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4.205</w:t>
            </w:r>
          </w:p>
        </w:tc>
        <w:tc>
          <w:tcPr>
            <w:tcW w:w="1055" w:type="dxa"/>
            <w:tcBorders>
              <w:top w:val="single" w:sz="4" w:space="0" w:color="000000" w:themeColor="text1"/>
              <w:bottom w:val="single" w:sz="4" w:space="0" w:color="000000" w:themeColor="text1"/>
            </w:tcBorders>
          </w:tcPr>
          <w:p w14:paraId="744B956C"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1.105</w:t>
            </w:r>
          </w:p>
        </w:tc>
      </w:tr>
      <w:tr w:rsidR="006F3501" w:rsidRPr="00624E54" w14:paraId="6B10EE91" w14:textId="77777777" w:rsidTr="006F3501">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302" w:type="dxa"/>
            <w:vMerge w:val="restart"/>
            <w:tcBorders>
              <w:top w:val="single" w:sz="4" w:space="0" w:color="000000" w:themeColor="text1"/>
            </w:tcBorders>
            <w:vAlign w:val="center"/>
          </w:tcPr>
          <w:p w14:paraId="101940D7" w14:textId="77777777" w:rsidR="006F3501" w:rsidRPr="005D6247" w:rsidRDefault="006F3501" w:rsidP="006F3501">
            <w:pPr>
              <w:pStyle w:val="Prrafodelista"/>
              <w:ind w:left="0"/>
              <w:jc w:val="center"/>
              <w:rPr>
                <w:rFonts w:ascii="Times New Roman" w:hAnsi="Times New Roman" w:cs="Times New Roman"/>
                <w:b w:val="0"/>
                <w:bCs w:val="0"/>
                <w:sz w:val="18"/>
                <w:szCs w:val="18"/>
                <w:lang w:val="es-MX"/>
              </w:rPr>
            </w:pPr>
            <w:r w:rsidRPr="005D6247">
              <w:rPr>
                <w:rFonts w:ascii="Times New Roman" w:hAnsi="Times New Roman" w:cs="Times New Roman"/>
                <w:b w:val="0"/>
                <w:bCs w:val="0"/>
                <w:sz w:val="18"/>
                <w:szCs w:val="18"/>
                <w:lang w:val="es-MX"/>
              </w:rPr>
              <w:t>Agar Nutritivo + Sacarosa</w:t>
            </w:r>
          </w:p>
        </w:tc>
        <w:tc>
          <w:tcPr>
            <w:tcW w:w="1491" w:type="dxa"/>
            <w:tcBorders>
              <w:top w:val="single" w:sz="4" w:space="0" w:color="000000" w:themeColor="text1"/>
              <w:bottom w:val="single" w:sz="4" w:space="0" w:color="000000" w:themeColor="text1"/>
            </w:tcBorders>
            <w:vAlign w:val="center"/>
          </w:tcPr>
          <w:p w14:paraId="33D931F4"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4.885</w:t>
            </w:r>
          </w:p>
        </w:tc>
        <w:tc>
          <w:tcPr>
            <w:tcW w:w="1055" w:type="dxa"/>
            <w:tcBorders>
              <w:top w:val="single" w:sz="4" w:space="0" w:color="000000" w:themeColor="text1"/>
              <w:bottom w:val="single" w:sz="4" w:space="0" w:color="000000" w:themeColor="text1"/>
            </w:tcBorders>
            <w:vAlign w:val="center"/>
          </w:tcPr>
          <w:p w14:paraId="2E5E19CF" w14:textId="77777777" w:rsidR="006F3501" w:rsidRPr="00624E54" w:rsidRDefault="006F3501" w:rsidP="006F3501">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1.222</w:t>
            </w:r>
          </w:p>
        </w:tc>
      </w:tr>
      <w:tr w:rsidR="006F3501" w:rsidRPr="00624E54" w14:paraId="5C0490D1" w14:textId="77777777" w:rsidTr="006F3501">
        <w:trPr>
          <w:trHeight w:val="264"/>
        </w:trPr>
        <w:tc>
          <w:tcPr>
            <w:cnfStyle w:val="001000000000" w:firstRow="0" w:lastRow="0" w:firstColumn="1" w:lastColumn="0" w:oddVBand="0" w:evenVBand="0" w:oddHBand="0" w:evenHBand="0" w:firstRowFirstColumn="0" w:firstRowLastColumn="0" w:lastRowFirstColumn="0" w:lastRowLastColumn="0"/>
            <w:tcW w:w="1302" w:type="dxa"/>
            <w:vMerge/>
          </w:tcPr>
          <w:p w14:paraId="039D1EC0" w14:textId="77777777" w:rsidR="006F3501" w:rsidRPr="00624E54" w:rsidRDefault="006F3501" w:rsidP="006F3501">
            <w:pPr>
              <w:pStyle w:val="Prrafodelista"/>
              <w:ind w:left="0"/>
              <w:jc w:val="center"/>
              <w:rPr>
                <w:rFonts w:ascii="Times New Roman" w:hAnsi="Times New Roman" w:cs="Times New Roman"/>
                <w:sz w:val="18"/>
                <w:szCs w:val="18"/>
                <w:lang w:val="es-MX"/>
              </w:rPr>
            </w:pPr>
          </w:p>
        </w:tc>
        <w:tc>
          <w:tcPr>
            <w:tcW w:w="1491" w:type="dxa"/>
            <w:tcBorders>
              <w:top w:val="single" w:sz="4" w:space="0" w:color="000000" w:themeColor="text1"/>
              <w:bottom w:val="single" w:sz="4" w:space="0" w:color="000000" w:themeColor="text1"/>
            </w:tcBorders>
            <w:vAlign w:val="center"/>
          </w:tcPr>
          <w:p w14:paraId="3DB158C8"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4.044</w:t>
            </w:r>
          </w:p>
        </w:tc>
        <w:tc>
          <w:tcPr>
            <w:tcW w:w="1055" w:type="dxa"/>
            <w:tcBorders>
              <w:top w:val="single" w:sz="4" w:space="0" w:color="000000" w:themeColor="text1"/>
              <w:bottom w:val="single" w:sz="4" w:space="0" w:color="000000" w:themeColor="text1"/>
            </w:tcBorders>
            <w:vAlign w:val="center"/>
          </w:tcPr>
          <w:p w14:paraId="57A7D0DD" w14:textId="77777777" w:rsidR="006F3501" w:rsidRPr="00624E54" w:rsidRDefault="006F3501" w:rsidP="006F350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MX"/>
              </w:rPr>
            </w:pPr>
            <w:r w:rsidRPr="00624E54">
              <w:rPr>
                <w:rFonts w:ascii="Times New Roman" w:hAnsi="Times New Roman" w:cs="Times New Roman"/>
                <w:sz w:val="18"/>
                <w:szCs w:val="18"/>
                <w:lang w:val="es-MX"/>
              </w:rPr>
              <w:t>1.047</w:t>
            </w:r>
          </w:p>
        </w:tc>
      </w:tr>
    </w:tbl>
    <w:p w14:paraId="15AB0952" w14:textId="77777777" w:rsidR="006F3501" w:rsidRDefault="006F3501" w:rsidP="00645B09">
      <w:pPr>
        <w:spacing w:line="240" w:lineRule="auto"/>
        <w:jc w:val="both"/>
        <w:rPr>
          <w:rFonts w:ascii="Times New Roman" w:hAnsi="Times New Roman" w:cs="Times New Roman"/>
          <w:lang w:val="es-MX"/>
        </w:rPr>
      </w:pPr>
    </w:p>
    <w:p w14:paraId="70021E13" w14:textId="2A7D9928" w:rsidR="00645B09" w:rsidRPr="006F5CE5" w:rsidRDefault="00645B09" w:rsidP="00645B09">
      <w:pPr>
        <w:spacing w:line="240" w:lineRule="auto"/>
        <w:jc w:val="both"/>
        <w:rPr>
          <w:rFonts w:ascii="Times New Roman" w:hAnsi="Times New Roman" w:cs="Times New Roman"/>
          <w:iCs/>
        </w:rPr>
      </w:pPr>
      <w:r w:rsidRPr="00C3351F">
        <w:rPr>
          <w:rFonts w:ascii="Times New Roman" w:hAnsi="Times New Roman" w:cs="Times New Roman"/>
          <w:lang w:val="es-MX"/>
        </w:rPr>
        <w:t xml:space="preserve">En resumen, </w:t>
      </w:r>
      <w:r w:rsidR="004A3E40" w:rsidRPr="004A3E40">
        <w:rPr>
          <w:rFonts w:ascii="Times New Roman" w:hAnsi="Times New Roman" w:cs="Times New Roman"/>
          <w:lang w:val="es-MX"/>
        </w:rPr>
        <w:t xml:space="preserve">el </w:t>
      </w:r>
      <w:r w:rsidR="00981065" w:rsidRPr="004A3E40">
        <w:rPr>
          <w:rFonts w:ascii="Times New Roman" w:hAnsi="Times New Roman" w:cs="Times New Roman"/>
          <w:lang w:val="es-MX"/>
        </w:rPr>
        <w:t>macroorganismo</w:t>
      </w:r>
      <w:r w:rsidRPr="00C3351F">
        <w:rPr>
          <w:rFonts w:ascii="Times New Roman" w:hAnsi="Times New Roman" w:cs="Times New Roman"/>
          <w:i/>
          <w:iCs/>
          <w:lang w:val="es-MX"/>
        </w:rPr>
        <w:t xml:space="preserve"> </w:t>
      </w:r>
      <w:r w:rsidRPr="00C3351F">
        <w:rPr>
          <w:rFonts w:ascii="Times New Roman" w:hAnsi="Times New Roman" w:cs="Times New Roman"/>
          <w:lang w:val="es-MX"/>
        </w:rPr>
        <w:t xml:space="preserve">crece de forma irregular, con elevación </w:t>
      </w:r>
      <w:proofErr w:type="spellStart"/>
      <w:r w:rsidRPr="00C3351F">
        <w:rPr>
          <w:rFonts w:ascii="Times New Roman" w:hAnsi="Times New Roman" w:cs="Times New Roman"/>
          <w:lang w:val="es-MX"/>
        </w:rPr>
        <w:t>semiconvexa</w:t>
      </w:r>
      <w:proofErr w:type="spellEnd"/>
      <w:r w:rsidRPr="00C3351F">
        <w:rPr>
          <w:rFonts w:ascii="Times New Roman" w:hAnsi="Times New Roman" w:cs="Times New Roman"/>
          <w:lang w:val="es-MX"/>
        </w:rPr>
        <w:t xml:space="preserve"> y </w:t>
      </w:r>
      <w:proofErr w:type="spellStart"/>
      <w:r w:rsidRPr="00C3351F">
        <w:rPr>
          <w:rFonts w:ascii="Times New Roman" w:hAnsi="Times New Roman" w:cs="Times New Roman"/>
          <w:lang w:val="es-MX"/>
        </w:rPr>
        <w:t>pulvinata</w:t>
      </w:r>
      <w:proofErr w:type="spellEnd"/>
      <w:r w:rsidRPr="00C3351F">
        <w:rPr>
          <w:rFonts w:ascii="Times New Roman" w:hAnsi="Times New Roman" w:cs="Times New Roman"/>
          <w:lang w:val="es-MX"/>
        </w:rPr>
        <w:t>, y para la margen de crecimiento es de manera lobulada</w:t>
      </w:r>
      <w:r w:rsidR="00C3351F">
        <w:rPr>
          <w:rFonts w:ascii="Times New Roman" w:hAnsi="Times New Roman" w:cs="Times New Roman"/>
          <w:lang w:val="es-MX"/>
        </w:rPr>
        <w:t xml:space="preserve"> (</w:t>
      </w:r>
      <w:proofErr w:type="spellStart"/>
      <w:r w:rsidR="00C3351F" w:rsidRPr="00C3351F">
        <w:rPr>
          <w:rFonts w:ascii="Times New Roman" w:hAnsi="Times New Roman" w:cs="Times New Roman"/>
          <w:color w:val="000000"/>
          <w:lang w:val="es-MX"/>
        </w:rPr>
        <w:t>Breakwell</w:t>
      </w:r>
      <w:proofErr w:type="spellEnd"/>
      <w:r w:rsidR="00C3351F" w:rsidRPr="00C3351F">
        <w:rPr>
          <w:rFonts w:ascii="Times New Roman" w:hAnsi="Times New Roman" w:cs="Times New Roman"/>
          <w:color w:val="000000"/>
          <w:lang w:val="es-MX"/>
        </w:rPr>
        <w:t>, Woolverton, Macdonald, Smith, Robison, 2007)</w:t>
      </w:r>
      <w:r w:rsidR="00C3351F">
        <w:rPr>
          <w:rFonts w:ascii="Times New Roman" w:hAnsi="Times New Roman" w:cs="Times New Roman"/>
          <w:color w:val="000000"/>
          <w:lang w:val="es-MX"/>
        </w:rPr>
        <w:t xml:space="preserve"> </w:t>
      </w:r>
      <w:r w:rsidRPr="00C3351F">
        <w:rPr>
          <w:rFonts w:ascii="Times New Roman" w:hAnsi="Times New Roman" w:cs="Times New Roman"/>
          <w:color w:val="000000"/>
          <w:lang w:val="es-MX"/>
        </w:rPr>
        <w:t xml:space="preserve">tal como se observa en la </w:t>
      </w:r>
      <w:r w:rsidR="00624E54" w:rsidRPr="006F5CE5">
        <w:rPr>
          <w:rFonts w:ascii="Times New Roman" w:hAnsi="Times New Roman" w:cs="Times New Roman"/>
          <w:iCs/>
          <w:color w:val="000000"/>
          <w:lang w:val="es-MX"/>
        </w:rPr>
        <w:t>Fig</w:t>
      </w:r>
      <w:r w:rsidRPr="006F5CE5">
        <w:rPr>
          <w:rFonts w:ascii="Times New Roman" w:hAnsi="Times New Roman" w:cs="Times New Roman"/>
          <w:iCs/>
          <w:color w:val="000000"/>
          <w:lang w:val="es-MX"/>
        </w:rPr>
        <w:t xml:space="preserve"> 1.</w:t>
      </w:r>
      <w:r w:rsidRPr="006F5CE5">
        <w:rPr>
          <w:rFonts w:ascii="Times New Roman" w:hAnsi="Times New Roman" w:cs="Times New Roman"/>
          <w:iCs/>
        </w:rPr>
        <w:t xml:space="preserve"> </w:t>
      </w:r>
    </w:p>
    <w:p w14:paraId="7CD346BC" w14:textId="77777777" w:rsidR="00624E54" w:rsidRDefault="00624E54" w:rsidP="00624E54">
      <w:pPr>
        <w:keepNext/>
        <w:jc w:val="center"/>
      </w:pPr>
      <w:r w:rsidRPr="00387773">
        <w:rPr>
          <w:rFonts w:ascii="Times New Roman" w:hAnsi="Times New Roman" w:cs="Times New Roman"/>
          <w:noProof/>
          <w:sz w:val="24"/>
          <w:szCs w:val="24"/>
          <w:lang w:eastAsia="es-CO"/>
        </w:rPr>
        <w:drawing>
          <wp:inline distT="0" distB="0" distL="0" distR="0" wp14:anchorId="016F2F99" wp14:editId="22C0F65F">
            <wp:extent cx="1762964" cy="1551170"/>
            <wp:effectExtent l="0" t="0" r="8890" b="0"/>
            <wp:docPr id="18441760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76078" name=""/>
                    <pic:cNvPicPr/>
                  </pic:nvPicPr>
                  <pic:blipFill rotWithShape="1">
                    <a:blip r:embed="rId10"/>
                    <a:srcRect l="15082"/>
                    <a:stretch/>
                  </pic:blipFill>
                  <pic:spPr bwMode="auto">
                    <a:xfrm>
                      <a:off x="0" y="0"/>
                      <a:ext cx="1766758" cy="1554508"/>
                    </a:xfrm>
                    <a:prstGeom prst="rect">
                      <a:avLst/>
                    </a:prstGeom>
                    <a:ln>
                      <a:noFill/>
                    </a:ln>
                    <a:extLst>
                      <a:ext uri="{53640926-AAD7-44D8-BBD7-CCE9431645EC}">
                        <a14:shadowObscured xmlns:a14="http://schemas.microsoft.com/office/drawing/2010/main"/>
                      </a:ext>
                    </a:extLst>
                  </pic:spPr>
                </pic:pic>
              </a:graphicData>
            </a:graphic>
          </wp:inline>
        </w:drawing>
      </w:r>
    </w:p>
    <w:p w14:paraId="01DF7BB8" w14:textId="313E262C" w:rsidR="00645B09" w:rsidRDefault="00624E54" w:rsidP="00624E54">
      <w:pPr>
        <w:pStyle w:val="Descripcin"/>
        <w:jc w:val="center"/>
        <w:rPr>
          <w:rFonts w:ascii="Times New Roman" w:hAnsi="Times New Roman" w:cs="Times New Roman"/>
          <w:i w:val="0"/>
          <w:iCs w:val="0"/>
          <w:color w:val="auto"/>
        </w:rPr>
      </w:pPr>
      <w:r w:rsidRPr="00624E54">
        <w:rPr>
          <w:rFonts w:ascii="Times New Roman" w:hAnsi="Times New Roman" w:cs="Times New Roman"/>
          <w:b/>
          <w:bCs/>
          <w:i w:val="0"/>
          <w:iCs w:val="0"/>
          <w:color w:val="auto"/>
        </w:rPr>
        <w:t xml:space="preserve">Fig.  </w:t>
      </w:r>
      <w:r w:rsidRPr="00624E54">
        <w:rPr>
          <w:rFonts w:ascii="Times New Roman" w:hAnsi="Times New Roman" w:cs="Times New Roman"/>
          <w:b/>
          <w:bCs/>
          <w:i w:val="0"/>
          <w:iCs w:val="0"/>
          <w:color w:val="auto"/>
        </w:rPr>
        <w:fldChar w:fldCharType="begin"/>
      </w:r>
      <w:r w:rsidRPr="00624E54">
        <w:rPr>
          <w:rFonts w:ascii="Times New Roman" w:hAnsi="Times New Roman" w:cs="Times New Roman"/>
          <w:b/>
          <w:bCs/>
          <w:i w:val="0"/>
          <w:iCs w:val="0"/>
          <w:color w:val="auto"/>
        </w:rPr>
        <w:instrText xml:space="preserve"> SEQ Fig._ \* ARABIC </w:instrText>
      </w:r>
      <w:r w:rsidRPr="00624E54">
        <w:rPr>
          <w:rFonts w:ascii="Times New Roman" w:hAnsi="Times New Roman" w:cs="Times New Roman"/>
          <w:b/>
          <w:bCs/>
          <w:i w:val="0"/>
          <w:iCs w:val="0"/>
          <w:color w:val="auto"/>
        </w:rPr>
        <w:fldChar w:fldCharType="separate"/>
      </w:r>
      <w:r>
        <w:rPr>
          <w:rFonts w:ascii="Times New Roman" w:hAnsi="Times New Roman" w:cs="Times New Roman"/>
          <w:b/>
          <w:bCs/>
          <w:i w:val="0"/>
          <w:iCs w:val="0"/>
          <w:noProof/>
          <w:color w:val="auto"/>
        </w:rPr>
        <w:t>1</w:t>
      </w:r>
      <w:r w:rsidRPr="00624E54">
        <w:rPr>
          <w:rFonts w:ascii="Times New Roman" w:hAnsi="Times New Roman" w:cs="Times New Roman"/>
          <w:b/>
          <w:bCs/>
          <w:i w:val="0"/>
          <w:iCs w:val="0"/>
          <w:color w:val="auto"/>
        </w:rPr>
        <w:fldChar w:fldCharType="end"/>
      </w:r>
      <w:r w:rsidRPr="00624E54">
        <w:rPr>
          <w:rFonts w:ascii="Times New Roman" w:hAnsi="Times New Roman" w:cs="Times New Roman"/>
          <w:i w:val="0"/>
          <w:iCs w:val="0"/>
          <w:color w:val="auto"/>
        </w:rPr>
        <w:t xml:space="preserve"> Prueba </w:t>
      </w:r>
      <w:proofErr w:type="spellStart"/>
      <w:r w:rsidRPr="00624E54">
        <w:rPr>
          <w:rFonts w:ascii="Times New Roman" w:hAnsi="Times New Roman" w:cs="Times New Roman"/>
          <w:i w:val="0"/>
          <w:iCs w:val="0"/>
          <w:color w:val="auto"/>
        </w:rPr>
        <w:t>Ropy</w:t>
      </w:r>
      <w:proofErr w:type="spellEnd"/>
      <w:r w:rsidRPr="00624E54">
        <w:rPr>
          <w:rFonts w:ascii="Times New Roman" w:hAnsi="Times New Roman" w:cs="Times New Roman"/>
          <w:i w:val="0"/>
          <w:iCs w:val="0"/>
          <w:color w:val="auto"/>
        </w:rPr>
        <w:t xml:space="preserve"> Test con Hisopo Esterilizado.</w:t>
      </w:r>
      <w:r w:rsidR="002D045B">
        <w:rPr>
          <w:rFonts w:ascii="Times New Roman" w:hAnsi="Times New Roman" w:cs="Times New Roman"/>
          <w:i w:val="0"/>
          <w:iCs w:val="0"/>
          <w:color w:val="auto"/>
        </w:rPr>
        <w:t xml:space="preserve"> Fuente: Autores</w:t>
      </w:r>
    </w:p>
    <w:p w14:paraId="79C092F7" w14:textId="40E91AA1" w:rsidR="00624E54" w:rsidRPr="006F5CE5" w:rsidRDefault="00624E54" w:rsidP="00624E54">
      <w:pPr>
        <w:pStyle w:val="Prrafodelista"/>
        <w:numPr>
          <w:ilvl w:val="0"/>
          <w:numId w:val="15"/>
        </w:numPr>
        <w:spacing w:line="240" w:lineRule="auto"/>
        <w:jc w:val="both"/>
        <w:rPr>
          <w:rFonts w:ascii="Times New Roman" w:hAnsi="Times New Roman" w:cs="Times New Roman"/>
          <w:lang w:val="es-MX"/>
        </w:rPr>
      </w:pPr>
      <w:r w:rsidRPr="006F5CE5">
        <w:rPr>
          <w:rFonts w:ascii="Times New Roman" w:hAnsi="Times New Roman" w:cs="Times New Roman"/>
          <w:b/>
          <w:bCs/>
          <w:i/>
          <w:iCs/>
        </w:rPr>
        <w:t>Movilidad bacteriana</w:t>
      </w:r>
      <w:r w:rsidRPr="006F5CE5">
        <w:rPr>
          <w:rFonts w:ascii="Times New Roman" w:hAnsi="Times New Roman" w:cs="Times New Roman"/>
          <w:lang w:val="es-MX"/>
        </w:rPr>
        <w:t xml:space="preserve"> </w:t>
      </w:r>
    </w:p>
    <w:p w14:paraId="5EE1C879" w14:textId="61B52697" w:rsidR="006F3501" w:rsidRDefault="00624E54" w:rsidP="00624E54">
      <w:pPr>
        <w:spacing w:line="240" w:lineRule="auto"/>
        <w:jc w:val="both"/>
        <w:rPr>
          <w:rFonts w:ascii="Times New Roman" w:hAnsi="Times New Roman" w:cs="Times New Roman"/>
          <w:i/>
          <w:iCs/>
          <w:noProof/>
          <w:sz w:val="24"/>
          <w:szCs w:val="24"/>
          <w:lang w:eastAsia="es-CO"/>
        </w:rPr>
      </w:pPr>
      <w:r w:rsidRPr="006F5CE5">
        <w:rPr>
          <w:rFonts w:ascii="Times New Roman" w:hAnsi="Times New Roman" w:cs="Times New Roman"/>
        </w:rPr>
        <w:t xml:space="preserve">Los ensayos de movilidad bacteriana mostraron que </w:t>
      </w:r>
      <w:r w:rsidR="00DF78CD">
        <w:rPr>
          <w:rFonts w:ascii="Times New Roman" w:hAnsi="Times New Roman" w:cs="Times New Roman"/>
          <w:i/>
          <w:iCs/>
        </w:rPr>
        <w:t xml:space="preserve">B. </w:t>
      </w:r>
      <w:proofErr w:type="spellStart"/>
      <w:r w:rsidR="00DF78CD">
        <w:rPr>
          <w:rFonts w:ascii="Times New Roman" w:hAnsi="Times New Roman" w:cs="Times New Roman"/>
          <w:i/>
          <w:iCs/>
        </w:rPr>
        <w:t>megaterium</w:t>
      </w:r>
      <w:proofErr w:type="spellEnd"/>
      <w:r w:rsidR="00DF78CD">
        <w:rPr>
          <w:rFonts w:ascii="Times New Roman" w:hAnsi="Times New Roman" w:cs="Times New Roman"/>
          <w:i/>
          <w:iCs/>
        </w:rPr>
        <w:t xml:space="preserve"> </w:t>
      </w:r>
      <w:r w:rsidRPr="006F5CE5">
        <w:rPr>
          <w:rFonts w:ascii="Times New Roman" w:hAnsi="Times New Roman" w:cs="Times New Roman"/>
        </w:rPr>
        <w:t xml:space="preserve">presentó patrones diferenciados de </w:t>
      </w:r>
      <w:proofErr w:type="spellStart"/>
      <w:r w:rsidRPr="00981065">
        <w:rPr>
          <w:rFonts w:ascii="Times New Roman" w:hAnsi="Times New Roman" w:cs="Times New Roman"/>
          <w:i/>
          <w:iCs/>
        </w:rPr>
        <w:t>swimming</w:t>
      </w:r>
      <w:proofErr w:type="spellEnd"/>
      <w:r w:rsidRPr="006F5CE5">
        <w:rPr>
          <w:rFonts w:ascii="Times New Roman" w:hAnsi="Times New Roman" w:cs="Times New Roman"/>
        </w:rPr>
        <w:t xml:space="preserve"> y </w:t>
      </w:r>
      <w:proofErr w:type="spellStart"/>
      <w:r w:rsidRPr="00981065">
        <w:rPr>
          <w:rFonts w:ascii="Times New Roman" w:hAnsi="Times New Roman" w:cs="Times New Roman"/>
          <w:i/>
          <w:iCs/>
        </w:rPr>
        <w:t>swarming</w:t>
      </w:r>
      <w:proofErr w:type="spellEnd"/>
      <w:r w:rsidRPr="006F5CE5">
        <w:rPr>
          <w:rFonts w:ascii="Times New Roman" w:hAnsi="Times New Roman" w:cs="Times New Roman"/>
        </w:rPr>
        <w:t xml:space="preserve"> bajo las condiciones evaluadas. En la prueba de </w:t>
      </w:r>
      <w:proofErr w:type="spellStart"/>
      <w:r w:rsidRPr="00981065">
        <w:rPr>
          <w:rFonts w:ascii="Times New Roman" w:hAnsi="Times New Roman" w:cs="Times New Roman"/>
          <w:i/>
          <w:iCs/>
        </w:rPr>
        <w:t>swimming</w:t>
      </w:r>
      <w:proofErr w:type="spellEnd"/>
      <w:r w:rsidR="00A43F9C">
        <w:rPr>
          <w:rFonts w:ascii="Times New Roman" w:hAnsi="Times New Roman" w:cs="Times New Roman"/>
        </w:rPr>
        <w:t xml:space="preserve"> (Fig </w:t>
      </w:r>
      <w:r w:rsidR="00515066">
        <w:rPr>
          <w:rFonts w:ascii="Times New Roman" w:hAnsi="Times New Roman" w:cs="Times New Roman"/>
        </w:rPr>
        <w:t>2</w:t>
      </w:r>
      <w:r w:rsidR="00A43F9C">
        <w:rPr>
          <w:rFonts w:ascii="Times New Roman" w:hAnsi="Times New Roman" w:cs="Times New Roman"/>
        </w:rPr>
        <w:t>)</w:t>
      </w:r>
      <w:r w:rsidRPr="006F5CE5">
        <w:rPr>
          <w:rFonts w:ascii="Times New Roman" w:hAnsi="Times New Roman" w:cs="Times New Roman"/>
        </w:rPr>
        <w:t xml:space="preserve">, realizadas en agar semisólido al 0,6%, se observó un desplazamiento radial homogéneo desde el punto de inoculación, lo que indica una adecuada capacidad de movimiento individual </w:t>
      </w:r>
      <w:r w:rsidRPr="006F5CE5">
        <w:rPr>
          <w:rFonts w:ascii="Times New Roman" w:hAnsi="Times New Roman" w:cs="Times New Roman"/>
        </w:rPr>
        <w:t xml:space="preserve">en el medio. Este comportamiento es similar con lo reportado en estudios de </w:t>
      </w:r>
      <w:r w:rsidRPr="006F5CE5">
        <w:rPr>
          <w:rFonts w:ascii="Times New Roman" w:hAnsi="Times New Roman" w:cs="Times New Roman"/>
          <w:i/>
          <w:iCs/>
        </w:rPr>
        <w:t xml:space="preserve">Pseudomonas </w:t>
      </w:r>
      <w:proofErr w:type="spellStart"/>
      <w:r w:rsidRPr="006F5CE5">
        <w:rPr>
          <w:rFonts w:ascii="Times New Roman" w:hAnsi="Times New Roman" w:cs="Times New Roman"/>
          <w:i/>
          <w:iCs/>
        </w:rPr>
        <w:t>aeruginosa</w:t>
      </w:r>
      <w:proofErr w:type="spellEnd"/>
      <w:r w:rsidRPr="006F5CE5">
        <w:rPr>
          <w:rFonts w:ascii="Times New Roman" w:hAnsi="Times New Roman" w:cs="Times New Roman"/>
          <w:i/>
          <w:iCs/>
        </w:rPr>
        <w:t xml:space="preserve"> </w:t>
      </w:r>
      <w:r w:rsidR="00D16A5F">
        <w:rPr>
          <w:rFonts w:ascii="Times New Roman" w:hAnsi="Times New Roman" w:cs="Times New Roman"/>
        </w:rPr>
        <w:t>realizado por</w:t>
      </w:r>
      <w:r w:rsidRPr="006F5CE5">
        <w:rPr>
          <w:rFonts w:ascii="Times New Roman" w:hAnsi="Times New Roman" w:cs="Times New Roman"/>
        </w:rPr>
        <w:t xml:space="preserve"> </w:t>
      </w:r>
      <w:r w:rsidR="00981065" w:rsidRPr="00981065">
        <w:rPr>
          <w:rFonts w:ascii="Times New Roman" w:hAnsi="Times New Roman" w:cs="Times New Roman"/>
        </w:rPr>
        <w:t xml:space="preserve">Salem </w:t>
      </w:r>
      <w:r w:rsidR="00981065" w:rsidRPr="00981065">
        <w:rPr>
          <w:rFonts w:ascii="Times New Roman" w:hAnsi="Times New Roman" w:cs="Times New Roman"/>
          <w:i/>
          <w:iCs/>
        </w:rPr>
        <w:t>et al.</w:t>
      </w:r>
      <w:r w:rsidR="00981065" w:rsidRPr="00981065">
        <w:rPr>
          <w:rFonts w:ascii="Times New Roman" w:hAnsi="Times New Roman" w:cs="Times New Roman"/>
        </w:rPr>
        <w:t xml:space="preserve"> </w:t>
      </w:r>
      <w:r w:rsidR="00D16A5F">
        <w:rPr>
          <w:rFonts w:ascii="Times New Roman" w:hAnsi="Times New Roman" w:cs="Times New Roman"/>
        </w:rPr>
        <w:t>(</w:t>
      </w:r>
      <w:r w:rsidR="00D16A5F" w:rsidRPr="00211145">
        <w:rPr>
          <w:rFonts w:ascii="Times New Roman" w:hAnsi="Times New Roman" w:cs="Times New Roman"/>
        </w:rPr>
        <w:t>2025</w:t>
      </w:r>
      <w:r w:rsidR="00D16A5F">
        <w:rPr>
          <w:rFonts w:ascii="Times New Roman" w:hAnsi="Times New Roman" w:cs="Times New Roman"/>
        </w:rPr>
        <w:t>)</w:t>
      </w:r>
      <w:r w:rsidRPr="006F5CE5">
        <w:rPr>
          <w:rFonts w:ascii="Times New Roman" w:hAnsi="Times New Roman" w:cs="Times New Roman"/>
        </w:rPr>
        <w:t xml:space="preserve">, donde señalan que la movilidad tipo </w:t>
      </w:r>
      <w:proofErr w:type="spellStart"/>
      <w:r w:rsidRPr="00981065">
        <w:rPr>
          <w:rFonts w:ascii="Times New Roman" w:hAnsi="Times New Roman" w:cs="Times New Roman"/>
          <w:i/>
          <w:iCs/>
        </w:rPr>
        <w:t>swimming</w:t>
      </w:r>
      <w:proofErr w:type="spellEnd"/>
      <w:r w:rsidRPr="006F5CE5">
        <w:rPr>
          <w:rFonts w:ascii="Times New Roman" w:hAnsi="Times New Roman" w:cs="Times New Roman"/>
        </w:rPr>
        <w:t xml:space="preserve"> es un mecanismo clave asociado a la colonización inicial de superficies y a la transición hacia estados organizados como la formación de biopelículas</w:t>
      </w:r>
      <w:r w:rsidR="00D16A5F">
        <w:t>.</w:t>
      </w:r>
      <w:r w:rsidR="006F3501" w:rsidRPr="006F3501">
        <w:rPr>
          <w:rFonts w:ascii="Times New Roman" w:hAnsi="Times New Roman" w:cs="Times New Roman"/>
          <w:i/>
          <w:iCs/>
          <w:noProof/>
          <w:sz w:val="24"/>
          <w:szCs w:val="24"/>
          <w:lang w:eastAsia="es-CO"/>
        </w:rPr>
        <w:t xml:space="preserve"> </w:t>
      </w:r>
    </w:p>
    <w:p w14:paraId="6BD303D1" w14:textId="42B713A7" w:rsidR="00624E54" w:rsidRDefault="00515066" w:rsidP="00E2237E">
      <w:pPr>
        <w:spacing w:line="240" w:lineRule="auto"/>
        <w:jc w:val="center"/>
        <w:rPr>
          <w:rFonts w:ascii="Times New Roman" w:hAnsi="Times New Roman" w:cs="Times New Roman"/>
        </w:rPr>
      </w:pPr>
      <w:r w:rsidRPr="00E01983">
        <w:rPr>
          <w:rFonts w:ascii="Times New Roman" w:hAnsi="Times New Roman" w:cs="Times New Roman"/>
          <w:i/>
          <w:iCs/>
          <w:noProof/>
          <w:sz w:val="18"/>
          <w:szCs w:val="18"/>
          <w:lang w:eastAsia="es-CO"/>
        </w:rPr>
        <w:drawing>
          <wp:inline distT="0" distB="0" distL="0" distR="0" wp14:anchorId="0479D7D8" wp14:editId="515A3BB4">
            <wp:extent cx="1704442" cy="1722607"/>
            <wp:effectExtent l="0" t="0" r="0" b="0"/>
            <wp:docPr id="353366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66229" name=""/>
                    <pic:cNvPicPr/>
                  </pic:nvPicPr>
                  <pic:blipFill>
                    <a:blip r:embed="rId11"/>
                    <a:stretch>
                      <a:fillRect/>
                    </a:stretch>
                  </pic:blipFill>
                  <pic:spPr>
                    <a:xfrm>
                      <a:off x="0" y="0"/>
                      <a:ext cx="1707743" cy="1725943"/>
                    </a:xfrm>
                    <a:prstGeom prst="rect">
                      <a:avLst/>
                    </a:prstGeom>
                  </pic:spPr>
                </pic:pic>
              </a:graphicData>
            </a:graphic>
          </wp:inline>
        </w:drawing>
      </w:r>
    </w:p>
    <w:p w14:paraId="2D0D1950" w14:textId="5010401A" w:rsidR="006F3501" w:rsidRPr="00C542CA" w:rsidRDefault="006F3501" w:rsidP="006F3501">
      <w:pPr>
        <w:pStyle w:val="Descripcin"/>
        <w:jc w:val="both"/>
        <w:rPr>
          <w:rFonts w:ascii="Times New Roman" w:hAnsi="Times New Roman" w:cs="Times New Roman"/>
          <w:i w:val="0"/>
          <w:iCs w:val="0"/>
          <w:color w:val="auto"/>
        </w:rPr>
      </w:pPr>
      <w:r w:rsidRPr="00C542CA">
        <w:rPr>
          <w:rFonts w:ascii="Times New Roman" w:hAnsi="Times New Roman" w:cs="Times New Roman"/>
          <w:b/>
          <w:bCs/>
          <w:i w:val="0"/>
          <w:iCs w:val="0"/>
          <w:color w:val="auto"/>
        </w:rPr>
        <w:t xml:space="preserve">Fig.  </w:t>
      </w:r>
      <w:r w:rsidRPr="00C542CA">
        <w:rPr>
          <w:rFonts w:ascii="Times New Roman" w:hAnsi="Times New Roman" w:cs="Times New Roman"/>
          <w:b/>
          <w:bCs/>
          <w:i w:val="0"/>
          <w:iCs w:val="0"/>
          <w:color w:val="auto"/>
        </w:rPr>
        <w:fldChar w:fldCharType="begin"/>
      </w:r>
      <w:r w:rsidRPr="00C542CA">
        <w:rPr>
          <w:rFonts w:ascii="Times New Roman" w:hAnsi="Times New Roman" w:cs="Times New Roman"/>
          <w:b/>
          <w:bCs/>
          <w:i w:val="0"/>
          <w:iCs w:val="0"/>
          <w:color w:val="auto"/>
        </w:rPr>
        <w:instrText xml:space="preserve"> SEQ Fig._ \* ARABIC </w:instrText>
      </w:r>
      <w:r w:rsidRPr="00C542CA">
        <w:rPr>
          <w:rFonts w:ascii="Times New Roman" w:hAnsi="Times New Roman" w:cs="Times New Roman"/>
          <w:b/>
          <w:bCs/>
          <w:i w:val="0"/>
          <w:iCs w:val="0"/>
          <w:color w:val="auto"/>
        </w:rPr>
        <w:fldChar w:fldCharType="separate"/>
      </w:r>
      <w:r w:rsidRPr="00C542CA">
        <w:rPr>
          <w:rFonts w:ascii="Times New Roman" w:hAnsi="Times New Roman" w:cs="Times New Roman"/>
          <w:b/>
          <w:bCs/>
          <w:i w:val="0"/>
          <w:iCs w:val="0"/>
          <w:noProof/>
          <w:color w:val="auto"/>
        </w:rPr>
        <w:t>2</w:t>
      </w:r>
      <w:r w:rsidRPr="00C542CA">
        <w:rPr>
          <w:rFonts w:ascii="Times New Roman" w:hAnsi="Times New Roman" w:cs="Times New Roman"/>
          <w:b/>
          <w:bCs/>
          <w:i w:val="0"/>
          <w:iCs w:val="0"/>
          <w:color w:val="auto"/>
        </w:rPr>
        <w:fldChar w:fldCharType="end"/>
      </w:r>
      <w:r w:rsidRPr="00C542CA">
        <w:rPr>
          <w:rFonts w:ascii="Times New Roman" w:hAnsi="Times New Roman" w:cs="Times New Roman"/>
          <w:i w:val="0"/>
          <w:iCs w:val="0"/>
        </w:rPr>
        <w:t xml:space="preserve"> </w:t>
      </w:r>
      <w:r w:rsidR="00515066">
        <w:rPr>
          <w:rFonts w:ascii="Times New Roman" w:hAnsi="Times New Roman" w:cs="Times New Roman"/>
          <w:i w:val="0"/>
          <w:iCs w:val="0"/>
        </w:rPr>
        <w:t xml:space="preserve"> </w:t>
      </w:r>
      <w:r w:rsidR="00515066" w:rsidRPr="00C542CA">
        <w:rPr>
          <w:rFonts w:ascii="Times New Roman" w:hAnsi="Times New Roman" w:cs="Times New Roman"/>
          <w:i w:val="0"/>
          <w:iCs w:val="0"/>
          <w:color w:val="auto"/>
        </w:rPr>
        <w:t xml:space="preserve">Movilidad bacteriana, ensayo de </w:t>
      </w:r>
      <w:proofErr w:type="spellStart"/>
      <w:r w:rsidR="00515066" w:rsidRPr="00C542CA">
        <w:rPr>
          <w:rFonts w:ascii="Times New Roman" w:hAnsi="Times New Roman" w:cs="Times New Roman"/>
          <w:i w:val="0"/>
          <w:iCs w:val="0"/>
          <w:color w:val="auto"/>
        </w:rPr>
        <w:t>swimming</w:t>
      </w:r>
      <w:proofErr w:type="spellEnd"/>
      <w:r w:rsidR="00515066" w:rsidRPr="00C542CA">
        <w:rPr>
          <w:rFonts w:ascii="Times New Roman" w:hAnsi="Times New Roman" w:cs="Times New Roman"/>
          <w:i w:val="0"/>
          <w:iCs w:val="0"/>
          <w:color w:val="auto"/>
        </w:rPr>
        <w:t xml:space="preserve"> 0.6% Agar </w:t>
      </w:r>
      <w:proofErr w:type="spellStart"/>
      <w:r w:rsidR="00515066" w:rsidRPr="00C542CA">
        <w:rPr>
          <w:rFonts w:ascii="Times New Roman" w:hAnsi="Times New Roman" w:cs="Times New Roman"/>
          <w:i w:val="0"/>
          <w:iCs w:val="0"/>
          <w:color w:val="auto"/>
        </w:rPr>
        <w:t>Nut</w:t>
      </w:r>
      <w:proofErr w:type="spellEnd"/>
      <w:r w:rsidR="002D045B">
        <w:rPr>
          <w:rFonts w:ascii="Times New Roman" w:hAnsi="Times New Roman" w:cs="Times New Roman"/>
          <w:i w:val="0"/>
          <w:iCs w:val="0"/>
          <w:color w:val="auto"/>
        </w:rPr>
        <w:t xml:space="preserve">. </w:t>
      </w:r>
      <w:r w:rsidR="002D045B">
        <w:rPr>
          <w:rFonts w:ascii="Times New Roman" w:hAnsi="Times New Roman" w:cs="Times New Roman"/>
          <w:i w:val="0"/>
          <w:iCs w:val="0"/>
          <w:color w:val="auto"/>
        </w:rPr>
        <w:t>Fuente: Autores</w:t>
      </w:r>
    </w:p>
    <w:p w14:paraId="678DCC3D" w14:textId="3507E3EF" w:rsidR="006F3501" w:rsidRDefault="00211145" w:rsidP="001606AA">
      <w:pPr>
        <w:spacing w:line="240" w:lineRule="auto"/>
        <w:jc w:val="both"/>
        <w:rPr>
          <w:rFonts w:ascii="Times New Roman" w:hAnsi="Times New Roman" w:cs="Times New Roman"/>
        </w:rPr>
      </w:pPr>
      <w:r w:rsidRPr="00EE1754">
        <w:rPr>
          <w:rFonts w:ascii="Times New Roman" w:hAnsi="Times New Roman" w:cs="Times New Roman"/>
        </w:rPr>
        <w:t xml:space="preserve">Por su parte, la movilidad tipo </w:t>
      </w:r>
      <w:proofErr w:type="spellStart"/>
      <w:r w:rsidRPr="00981065">
        <w:rPr>
          <w:rFonts w:ascii="Times New Roman" w:hAnsi="Times New Roman" w:cs="Times New Roman"/>
          <w:i/>
          <w:iCs/>
        </w:rPr>
        <w:t>swarming</w:t>
      </w:r>
      <w:proofErr w:type="spellEnd"/>
      <w:r w:rsidR="00A43F9C">
        <w:rPr>
          <w:rFonts w:ascii="Times New Roman" w:hAnsi="Times New Roman" w:cs="Times New Roman"/>
        </w:rPr>
        <w:t xml:space="preserve"> (Fig </w:t>
      </w:r>
      <w:r w:rsidR="00515066">
        <w:rPr>
          <w:rFonts w:ascii="Times New Roman" w:hAnsi="Times New Roman" w:cs="Times New Roman"/>
        </w:rPr>
        <w:t>3</w:t>
      </w:r>
      <w:r w:rsidR="00A43F9C">
        <w:rPr>
          <w:rFonts w:ascii="Times New Roman" w:hAnsi="Times New Roman" w:cs="Times New Roman"/>
        </w:rPr>
        <w:t>)</w:t>
      </w:r>
      <w:r w:rsidRPr="00EE1754">
        <w:rPr>
          <w:rFonts w:ascii="Times New Roman" w:hAnsi="Times New Roman" w:cs="Times New Roman"/>
        </w:rPr>
        <w:t xml:space="preserve">, evaluada en </w:t>
      </w:r>
      <w:r w:rsidRPr="00211145">
        <w:rPr>
          <w:rFonts w:ascii="Times New Roman" w:hAnsi="Times New Roman" w:cs="Times New Roman"/>
        </w:rPr>
        <w:t>agar al 0,7%, evidenció un crecimiento superficial</w:t>
      </w:r>
      <w:r>
        <w:rPr>
          <w:rFonts w:ascii="Times New Roman" w:hAnsi="Times New Roman" w:cs="Times New Roman"/>
        </w:rPr>
        <w:t xml:space="preserve"> </w:t>
      </w:r>
      <w:r w:rsidRPr="00EE1754">
        <w:rPr>
          <w:rFonts w:ascii="Times New Roman" w:hAnsi="Times New Roman" w:cs="Times New Roman"/>
        </w:rPr>
        <w:t>más limitado y estructurado, caracterizado por una expansión</w:t>
      </w:r>
      <w:r w:rsidR="006F3501">
        <w:rPr>
          <w:rFonts w:ascii="Times New Roman" w:hAnsi="Times New Roman" w:cs="Times New Roman"/>
        </w:rPr>
        <w:t xml:space="preserve"> </w:t>
      </w:r>
      <w:r w:rsidR="00EE1754" w:rsidRPr="00EE1754">
        <w:rPr>
          <w:rFonts w:ascii="Times New Roman" w:hAnsi="Times New Roman" w:cs="Times New Roman"/>
        </w:rPr>
        <w:t xml:space="preserve">menos extensa en comparación con el </w:t>
      </w:r>
      <w:proofErr w:type="spellStart"/>
      <w:r w:rsidR="00EE1754" w:rsidRPr="00981065">
        <w:rPr>
          <w:rFonts w:ascii="Times New Roman" w:hAnsi="Times New Roman" w:cs="Times New Roman"/>
          <w:i/>
          <w:iCs/>
        </w:rPr>
        <w:t>swimming</w:t>
      </w:r>
      <w:proofErr w:type="spellEnd"/>
      <w:r w:rsidR="00EE1754" w:rsidRPr="00EE1754">
        <w:rPr>
          <w:rFonts w:ascii="Times New Roman" w:hAnsi="Times New Roman" w:cs="Times New Roman"/>
        </w:rPr>
        <w:t xml:space="preserve">. Este resultado concuerda con estudios </w:t>
      </w:r>
      <w:r w:rsidR="00B436AA" w:rsidRPr="00EE1754">
        <w:rPr>
          <w:rFonts w:ascii="Times New Roman" w:hAnsi="Times New Roman" w:cs="Times New Roman"/>
        </w:rPr>
        <w:t xml:space="preserve">previos </w:t>
      </w:r>
      <w:r w:rsidR="00B436AA">
        <w:rPr>
          <w:rFonts w:ascii="Times New Roman" w:hAnsi="Times New Roman" w:cs="Times New Roman"/>
        </w:rPr>
        <w:t xml:space="preserve">de </w:t>
      </w:r>
      <w:r w:rsidR="00981065" w:rsidRPr="00981065">
        <w:rPr>
          <w:rFonts w:ascii="Times New Roman" w:hAnsi="Times New Roman" w:cs="Times New Roman"/>
        </w:rPr>
        <w:t xml:space="preserve">Salem </w:t>
      </w:r>
      <w:r w:rsidR="00981065" w:rsidRPr="00981065">
        <w:rPr>
          <w:rFonts w:ascii="Times New Roman" w:hAnsi="Times New Roman" w:cs="Times New Roman"/>
          <w:i/>
          <w:iCs/>
        </w:rPr>
        <w:t>et al.</w:t>
      </w:r>
      <w:r w:rsidR="00B436AA">
        <w:rPr>
          <w:rFonts w:ascii="Times New Roman" w:hAnsi="Times New Roman" w:cs="Times New Roman"/>
        </w:rPr>
        <w:t xml:space="preserve"> (</w:t>
      </w:r>
      <w:r w:rsidR="00B436AA" w:rsidRPr="00211145">
        <w:rPr>
          <w:rFonts w:ascii="Times New Roman" w:hAnsi="Times New Roman" w:cs="Times New Roman"/>
        </w:rPr>
        <w:t>2025)</w:t>
      </w:r>
      <w:r w:rsidR="00B436AA">
        <w:rPr>
          <w:rFonts w:ascii="Times New Roman" w:hAnsi="Times New Roman" w:cs="Times New Roman"/>
        </w:rPr>
        <w:t>, donde</w:t>
      </w:r>
      <w:r w:rsidR="00EE1754" w:rsidRPr="00EE1754">
        <w:rPr>
          <w:rFonts w:ascii="Times New Roman" w:hAnsi="Times New Roman" w:cs="Times New Roman"/>
        </w:rPr>
        <w:t xml:space="preserve"> indican que el </w:t>
      </w:r>
      <w:proofErr w:type="spellStart"/>
      <w:r w:rsidR="00EE1754" w:rsidRPr="00EE1754">
        <w:rPr>
          <w:rFonts w:ascii="Times New Roman" w:hAnsi="Times New Roman" w:cs="Times New Roman"/>
        </w:rPr>
        <w:t>swarming</w:t>
      </w:r>
      <w:proofErr w:type="spellEnd"/>
      <w:r w:rsidR="00EE1754" w:rsidRPr="00EE1754">
        <w:rPr>
          <w:rFonts w:ascii="Times New Roman" w:hAnsi="Times New Roman" w:cs="Times New Roman"/>
        </w:rPr>
        <w:t xml:space="preserve"> depende en mayor medida con la interacción célula/superficie y de la producción de </w:t>
      </w:r>
      <w:proofErr w:type="spellStart"/>
      <w:r w:rsidR="00EE1754" w:rsidRPr="00EE1754">
        <w:rPr>
          <w:rFonts w:ascii="Times New Roman" w:hAnsi="Times New Roman" w:cs="Times New Roman"/>
        </w:rPr>
        <w:t>Exopolisacáridos</w:t>
      </w:r>
      <w:proofErr w:type="spellEnd"/>
      <w:r w:rsidR="00EE1754" w:rsidRPr="00EE1754">
        <w:rPr>
          <w:rFonts w:ascii="Times New Roman" w:hAnsi="Times New Roman" w:cs="Times New Roman"/>
        </w:rPr>
        <w:t>, los cuales facilitan la cohesión celular y el desplazamiento colectivo</w:t>
      </w:r>
      <w:r w:rsidR="00B436AA">
        <w:rPr>
          <w:rFonts w:ascii="Times New Roman" w:hAnsi="Times New Roman" w:cs="Times New Roman"/>
        </w:rPr>
        <w:t>.</w:t>
      </w:r>
      <w:r w:rsidR="00EE1754" w:rsidRPr="00EE1754">
        <w:rPr>
          <w:rFonts w:ascii="Times New Roman" w:hAnsi="Times New Roman" w:cs="Times New Roman"/>
        </w:rPr>
        <w:t xml:space="preserve"> En este sentido, los ensayos de ambos tipos de movilidad indica un comportamiento asociado a procesos de adaptación, adhesión y posible formación de biopelícula, lo cual respalda la relevancia que tiene </w:t>
      </w:r>
      <w:r w:rsidR="00DF78CD" w:rsidRPr="00DF78CD">
        <w:rPr>
          <w:rFonts w:ascii="Times New Roman" w:hAnsi="Times New Roman" w:cs="Times New Roman"/>
          <w:i/>
          <w:iCs/>
        </w:rPr>
        <w:t xml:space="preserve">B. </w:t>
      </w:r>
      <w:proofErr w:type="spellStart"/>
      <w:r w:rsidR="00DF78CD" w:rsidRPr="00DF78CD">
        <w:rPr>
          <w:rFonts w:ascii="Times New Roman" w:hAnsi="Times New Roman" w:cs="Times New Roman"/>
          <w:i/>
          <w:iCs/>
        </w:rPr>
        <w:t>megaterium</w:t>
      </w:r>
      <w:proofErr w:type="spellEnd"/>
      <w:r w:rsidR="00DF78CD" w:rsidRPr="00DF78CD">
        <w:rPr>
          <w:rFonts w:ascii="Times New Roman" w:hAnsi="Times New Roman" w:cs="Times New Roman"/>
          <w:i/>
          <w:iCs/>
        </w:rPr>
        <w:t xml:space="preserve"> </w:t>
      </w:r>
      <w:r w:rsidR="00EE1754" w:rsidRPr="00EE1754">
        <w:rPr>
          <w:rFonts w:ascii="Times New Roman" w:hAnsi="Times New Roman" w:cs="Times New Roman"/>
        </w:rPr>
        <w:t>c</w:t>
      </w:r>
      <w:r w:rsidR="00981065">
        <w:rPr>
          <w:rFonts w:ascii="Times New Roman" w:hAnsi="Times New Roman" w:cs="Times New Roman"/>
        </w:rPr>
        <w:t>ó</w:t>
      </w:r>
      <w:r w:rsidR="00EE1754" w:rsidRPr="00EE1754">
        <w:rPr>
          <w:rFonts w:ascii="Times New Roman" w:hAnsi="Times New Roman" w:cs="Times New Roman"/>
        </w:rPr>
        <w:t>mo microorganismo de interés biotecnológico para estudios de producción de EPS.</w:t>
      </w:r>
    </w:p>
    <w:p w14:paraId="0253CC9C" w14:textId="1434A553" w:rsidR="00EE1754" w:rsidRDefault="00EE1754" w:rsidP="006F3501">
      <w:pPr>
        <w:spacing w:line="240" w:lineRule="auto"/>
        <w:jc w:val="center"/>
        <w:rPr>
          <w:rFonts w:ascii="Times New Roman" w:hAnsi="Times New Roman" w:cs="Times New Roman"/>
          <w:i/>
          <w:iCs/>
          <w:noProof/>
          <w:sz w:val="18"/>
          <w:szCs w:val="18"/>
          <w:lang w:eastAsia="es-CO"/>
        </w:rPr>
      </w:pPr>
    </w:p>
    <w:p w14:paraId="329DBB64" w14:textId="16A6D54D" w:rsidR="00515066" w:rsidRDefault="00515066" w:rsidP="006F3501">
      <w:pPr>
        <w:spacing w:line="240" w:lineRule="auto"/>
        <w:jc w:val="center"/>
        <w:rPr>
          <w:rFonts w:ascii="Times New Roman" w:hAnsi="Times New Roman" w:cs="Times New Roman"/>
          <w:i/>
          <w:iCs/>
          <w:noProof/>
          <w:sz w:val="18"/>
          <w:szCs w:val="18"/>
          <w:lang w:eastAsia="es-CO"/>
        </w:rPr>
      </w:pPr>
      <w:r w:rsidRPr="00E01983">
        <w:rPr>
          <w:rFonts w:ascii="Times New Roman" w:hAnsi="Times New Roman" w:cs="Times New Roman"/>
          <w:i/>
          <w:iCs/>
          <w:noProof/>
          <w:sz w:val="24"/>
          <w:szCs w:val="24"/>
          <w:lang w:eastAsia="es-CO"/>
        </w:rPr>
        <w:lastRenderedPageBreak/>
        <w:drawing>
          <wp:inline distT="0" distB="0" distL="0" distR="0" wp14:anchorId="1951B455" wp14:editId="6E7FCDAF">
            <wp:extent cx="1660550" cy="1542383"/>
            <wp:effectExtent l="0" t="0" r="0" b="1270"/>
            <wp:docPr id="1783301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01161" name=""/>
                    <pic:cNvPicPr/>
                  </pic:nvPicPr>
                  <pic:blipFill>
                    <a:blip r:embed="rId12"/>
                    <a:stretch>
                      <a:fillRect/>
                    </a:stretch>
                  </pic:blipFill>
                  <pic:spPr>
                    <a:xfrm>
                      <a:off x="0" y="0"/>
                      <a:ext cx="1663700" cy="1545309"/>
                    </a:xfrm>
                    <a:prstGeom prst="rect">
                      <a:avLst/>
                    </a:prstGeom>
                  </pic:spPr>
                </pic:pic>
              </a:graphicData>
            </a:graphic>
          </wp:inline>
        </w:drawing>
      </w:r>
    </w:p>
    <w:p w14:paraId="035FC8FB" w14:textId="256EBA41" w:rsidR="006F3501" w:rsidRPr="00C542CA" w:rsidRDefault="006F3501" w:rsidP="006F3501">
      <w:pPr>
        <w:pStyle w:val="Descripcin"/>
        <w:jc w:val="both"/>
        <w:rPr>
          <w:rFonts w:ascii="Times New Roman" w:hAnsi="Times New Roman" w:cs="Times New Roman"/>
          <w:i w:val="0"/>
          <w:iCs w:val="0"/>
          <w:color w:val="auto"/>
        </w:rPr>
      </w:pPr>
      <w:r w:rsidRPr="00C542CA">
        <w:rPr>
          <w:rFonts w:ascii="Times New Roman" w:hAnsi="Times New Roman" w:cs="Times New Roman"/>
          <w:b/>
          <w:bCs/>
          <w:i w:val="0"/>
          <w:iCs w:val="0"/>
          <w:color w:val="auto"/>
        </w:rPr>
        <w:t xml:space="preserve">Fig.  </w:t>
      </w:r>
      <w:r w:rsidRPr="00C542CA">
        <w:rPr>
          <w:rFonts w:ascii="Times New Roman" w:hAnsi="Times New Roman" w:cs="Times New Roman"/>
          <w:b/>
          <w:bCs/>
          <w:i w:val="0"/>
          <w:iCs w:val="0"/>
          <w:color w:val="auto"/>
        </w:rPr>
        <w:fldChar w:fldCharType="begin"/>
      </w:r>
      <w:r w:rsidRPr="00C542CA">
        <w:rPr>
          <w:rFonts w:ascii="Times New Roman" w:hAnsi="Times New Roman" w:cs="Times New Roman"/>
          <w:b/>
          <w:bCs/>
          <w:i w:val="0"/>
          <w:iCs w:val="0"/>
          <w:color w:val="auto"/>
        </w:rPr>
        <w:instrText xml:space="preserve"> SEQ Fig._ \* ARABIC </w:instrText>
      </w:r>
      <w:r w:rsidRPr="00C542CA">
        <w:rPr>
          <w:rFonts w:ascii="Times New Roman" w:hAnsi="Times New Roman" w:cs="Times New Roman"/>
          <w:b/>
          <w:bCs/>
          <w:i w:val="0"/>
          <w:iCs w:val="0"/>
          <w:color w:val="auto"/>
        </w:rPr>
        <w:fldChar w:fldCharType="separate"/>
      </w:r>
      <w:r w:rsidRPr="00C542CA">
        <w:rPr>
          <w:rFonts w:ascii="Times New Roman" w:hAnsi="Times New Roman" w:cs="Times New Roman"/>
          <w:b/>
          <w:bCs/>
          <w:i w:val="0"/>
          <w:iCs w:val="0"/>
          <w:noProof/>
          <w:color w:val="auto"/>
        </w:rPr>
        <w:t>3</w:t>
      </w:r>
      <w:r w:rsidRPr="00C542CA">
        <w:rPr>
          <w:rFonts w:ascii="Times New Roman" w:hAnsi="Times New Roman" w:cs="Times New Roman"/>
          <w:b/>
          <w:bCs/>
          <w:i w:val="0"/>
          <w:iCs w:val="0"/>
          <w:color w:val="auto"/>
        </w:rPr>
        <w:fldChar w:fldCharType="end"/>
      </w:r>
      <w:r w:rsidR="00515066">
        <w:rPr>
          <w:rFonts w:ascii="Times New Roman" w:hAnsi="Times New Roman" w:cs="Times New Roman"/>
          <w:i w:val="0"/>
          <w:iCs w:val="0"/>
          <w:color w:val="auto"/>
        </w:rPr>
        <w:t xml:space="preserve"> </w:t>
      </w:r>
      <w:r w:rsidR="00515066" w:rsidRPr="00C542CA">
        <w:rPr>
          <w:rFonts w:ascii="Times New Roman" w:hAnsi="Times New Roman" w:cs="Times New Roman"/>
          <w:i w:val="0"/>
          <w:iCs w:val="0"/>
          <w:color w:val="auto"/>
        </w:rPr>
        <w:t xml:space="preserve">Movilidad bacteriana, ensayo de </w:t>
      </w:r>
      <w:proofErr w:type="spellStart"/>
      <w:r w:rsidR="00515066" w:rsidRPr="00C542CA">
        <w:rPr>
          <w:rFonts w:ascii="Times New Roman" w:hAnsi="Times New Roman" w:cs="Times New Roman"/>
          <w:i w:val="0"/>
          <w:iCs w:val="0"/>
          <w:color w:val="auto"/>
        </w:rPr>
        <w:t>swarming</w:t>
      </w:r>
      <w:proofErr w:type="spellEnd"/>
      <w:r w:rsidR="00515066" w:rsidRPr="00C542CA">
        <w:rPr>
          <w:rFonts w:ascii="Times New Roman" w:hAnsi="Times New Roman" w:cs="Times New Roman"/>
          <w:i w:val="0"/>
          <w:iCs w:val="0"/>
          <w:color w:val="auto"/>
        </w:rPr>
        <w:t xml:space="preserve"> al 0,7% Agar </w:t>
      </w:r>
      <w:proofErr w:type="spellStart"/>
      <w:r w:rsidR="00515066" w:rsidRPr="00C542CA">
        <w:rPr>
          <w:rFonts w:ascii="Times New Roman" w:hAnsi="Times New Roman" w:cs="Times New Roman"/>
          <w:i w:val="0"/>
          <w:iCs w:val="0"/>
          <w:color w:val="auto"/>
        </w:rPr>
        <w:t>Nut</w:t>
      </w:r>
      <w:proofErr w:type="spellEnd"/>
    </w:p>
    <w:p w14:paraId="4C394B2C" w14:textId="611AF1D5" w:rsidR="001606AA" w:rsidRPr="001606AA" w:rsidRDefault="001606AA" w:rsidP="001606AA">
      <w:pPr>
        <w:pStyle w:val="Prrafodelista"/>
        <w:numPr>
          <w:ilvl w:val="0"/>
          <w:numId w:val="15"/>
        </w:numPr>
        <w:spacing w:line="240" w:lineRule="auto"/>
        <w:rPr>
          <w:rFonts w:ascii="Times New Roman" w:hAnsi="Times New Roman" w:cs="Times New Roman"/>
          <w:b/>
          <w:bCs/>
          <w:i/>
          <w:iCs/>
          <w:sz w:val="24"/>
          <w:szCs w:val="24"/>
        </w:rPr>
      </w:pPr>
      <w:r w:rsidRPr="006F5CE5">
        <w:rPr>
          <w:rFonts w:ascii="Times New Roman" w:hAnsi="Times New Roman" w:cs="Times New Roman"/>
          <w:b/>
          <w:bCs/>
          <w:i/>
          <w:iCs/>
        </w:rPr>
        <w:t>Fermentación Líquida</w:t>
      </w:r>
      <w:r>
        <w:rPr>
          <w:rFonts w:ascii="Times New Roman" w:hAnsi="Times New Roman" w:cs="Times New Roman"/>
          <w:b/>
          <w:bCs/>
          <w:i/>
          <w:iCs/>
          <w:sz w:val="24"/>
          <w:szCs w:val="24"/>
        </w:rPr>
        <w:t>.</w:t>
      </w:r>
    </w:p>
    <w:p w14:paraId="0FDE6527" w14:textId="05BE4C07" w:rsidR="00D64AFA" w:rsidRDefault="00D64AFA" w:rsidP="00D64AFA">
      <w:pPr>
        <w:spacing w:line="240" w:lineRule="auto"/>
        <w:jc w:val="both"/>
        <w:rPr>
          <w:rFonts w:ascii="Times New Roman" w:hAnsi="Times New Roman" w:cs="Times New Roman"/>
          <w:bCs/>
          <w:iCs/>
        </w:rPr>
      </w:pPr>
      <w:r w:rsidRPr="006F5CE5">
        <w:rPr>
          <w:rFonts w:ascii="Times New Roman" w:hAnsi="Times New Roman" w:cs="Times New Roman"/>
          <w:bCs/>
          <w:iCs/>
        </w:rPr>
        <w:t xml:space="preserve">Los resultados muestran una tendencia clara de incremento progresivo de la biomasa a lo largo del tiempo de cultivo, evidenciando una disminución </w:t>
      </w:r>
      <w:r w:rsidR="002F6AF4">
        <w:rPr>
          <w:rFonts w:ascii="Times New Roman" w:hAnsi="Times New Roman" w:cs="Times New Roman"/>
          <w:bCs/>
          <w:iCs/>
        </w:rPr>
        <w:t xml:space="preserve">neta </w:t>
      </w:r>
      <w:r w:rsidRPr="006F5CE5">
        <w:rPr>
          <w:rFonts w:ascii="Times New Roman" w:hAnsi="Times New Roman" w:cs="Times New Roman"/>
          <w:bCs/>
          <w:iCs/>
        </w:rPr>
        <w:t>de la concentración de azúcares reductores, lo cual indica una relación directa entre el crecimiento celular y el consumo del sustrato</w:t>
      </w:r>
      <w:r w:rsidR="00A43F9C">
        <w:rPr>
          <w:rFonts w:ascii="Times New Roman" w:hAnsi="Times New Roman" w:cs="Times New Roman"/>
          <w:bCs/>
          <w:iCs/>
        </w:rPr>
        <w:t xml:space="preserve"> (Fig 4 y 5)</w:t>
      </w:r>
      <w:r w:rsidRPr="006F5CE5">
        <w:rPr>
          <w:rFonts w:ascii="Times New Roman" w:hAnsi="Times New Roman" w:cs="Times New Roman"/>
          <w:bCs/>
          <w:iCs/>
        </w:rPr>
        <w:t>.</w:t>
      </w:r>
    </w:p>
    <w:p w14:paraId="52F1705A" w14:textId="0E6ABF15" w:rsidR="002F6AF4" w:rsidRDefault="002F6AF4" w:rsidP="00D64AFA">
      <w:pPr>
        <w:spacing w:line="240" w:lineRule="auto"/>
        <w:jc w:val="both"/>
        <w:rPr>
          <w:rFonts w:ascii="Times New Roman" w:hAnsi="Times New Roman" w:cs="Times New Roman"/>
          <w:bCs/>
          <w:iCs/>
        </w:rPr>
      </w:pPr>
      <w:r w:rsidRPr="000B2951">
        <w:rPr>
          <w:rFonts w:ascii="Times New Roman" w:hAnsi="Times New Roman" w:cs="Times New Roman"/>
          <w:bCs/>
          <w:iCs/>
        </w:rPr>
        <w:t xml:space="preserve">Este comportamiento en la variación de concentración de azúcares concuerda con lo reportado en la investigación de </w:t>
      </w:r>
      <w:r w:rsidRPr="000B2951">
        <w:rPr>
          <w:rFonts w:ascii="Times New Roman" w:hAnsi="Times New Roman" w:cs="Times New Roman"/>
          <w:bCs/>
          <w:i/>
        </w:rPr>
        <w:t xml:space="preserve">Pseudomonas </w:t>
      </w:r>
      <w:proofErr w:type="spellStart"/>
      <w:r w:rsidRPr="000B2951">
        <w:rPr>
          <w:rFonts w:ascii="Times New Roman" w:hAnsi="Times New Roman" w:cs="Times New Roman"/>
          <w:bCs/>
          <w:i/>
        </w:rPr>
        <w:t>aeruginosa</w:t>
      </w:r>
      <w:proofErr w:type="spellEnd"/>
      <w:r w:rsidRPr="000B2951">
        <w:rPr>
          <w:rFonts w:ascii="Times New Roman" w:hAnsi="Times New Roman" w:cs="Times New Roman"/>
          <w:bCs/>
          <w:iCs/>
        </w:rPr>
        <w:t xml:space="preserve">, donde describen que especies del género </w:t>
      </w:r>
      <w:proofErr w:type="spellStart"/>
      <w:r w:rsidRPr="000B2951">
        <w:rPr>
          <w:rFonts w:ascii="Times New Roman" w:hAnsi="Times New Roman" w:cs="Times New Roman"/>
          <w:bCs/>
          <w:i/>
        </w:rPr>
        <w:t>Bacillus</w:t>
      </w:r>
      <w:proofErr w:type="spellEnd"/>
      <w:r w:rsidRPr="000B2951">
        <w:rPr>
          <w:rFonts w:ascii="Times New Roman" w:hAnsi="Times New Roman" w:cs="Times New Roman"/>
          <w:bCs/>
          <w:iCs/>
        </w:rPr>
        <w:t xml:space="preserve"> presentan una fase de crecimiento activo asociada al consumo sostenido de fuentes de carbono simples, reflejando un aumento de la biomasa y en la activación de rutas metabólicas vinculadas a la producción de metabolitos extracelulares. En dicho estudio, </w:t>
      </w:r>
      <w:r w:rsidR="00981065" w:rsidRPr="00981065">
        <w:rPr>
          <w:rFonts w:ascii="Times New Roman" w:hAnsi="Times New Roman" w:cs="Times New Roman"/>
        </w:rPr>
        <w:t xml:space="preserve">Salem </w:t>
      </w:r>
      <w:r w:rsidR="00981065" w:rsidRPr="00981065">
        <w:rPr>
          <w:rFonts w:ascii="Times New Roman" w:hAnsi="Times New Roman" w:cs="Times New Roman"/>
          <w:i/>
          <w:iCs/>
        </w:rPr>
        <w:t>et al.</w:t>
      </w:r>
      <w:r>
        <w:rPr>
          <w:rFonts w:ascii="Times New Roman" w:hAnsi="Times New Roman" w:cs="Times New Roman"/>
        </w:rPr>
        <w:t xml:space="preserve"> (</w:t>
      </w:r>
      <w:r w:rsidRPr="00211145">
        <w:rPr>
          <w:rFonts w:ascii="Times New Roman" w:hAnsi="Times New Roman" w:cs="Times New Roman"/>
        </w:rPr>
        <w:t>2025)</w:t>
      </w:r>
      <w:r>
        <w:rPr>
          <w:rFonts w:ascii="Times New Roman" w:hAnsi="Times New Roman" w:cs="Times New Roman"/>
        </w:rPr>
        <w:t xml:space="preserve"> </w:t>
      </w:r>
      <w:r w:rsidRPr="000B2951">
        <w:rPr>
          <w:rFonts w:ascii="Times New Roman" w:hAnsi="Times New Roman" w:cs="Times New Roman"/>
          <w:bCs/>
          <w:iCs/>
        </w:rPr>
        <w:t>señalan que el agotamiento progresivo del sustrato</w:t>
      </w:r>
      <w:r>
        <w:rPr>
          <w:rFonts w:ascii="Times New Roman" w:hAnsi="Times New Roman" w:cs="Times New Roman"/>
          <w:bCs/>
          <w:iCs/>
        </w:rPr>
        <w:t>,</w:t>
      </w:r>
      <w:r w:rsidRPr="000B2951">
        <w:rPr>
          <w:rFonts w:ascii="Times New Roman" w:hAnsi="Times New Roman" w:cs="Times New Roman"/>
          <w:bCs/>
          <w:iCs/>
        </w:rPr>
        <w:t xml:space="preserve"> es un indicador clave del aprovechamiento metabólico durante la fermentación.</w:t>
      </w:r>
    </w:p>
    <w:p w14:paraId="769C3DBA" w14:textId="7C5D070D" w:rsidR="0002423A" w:rsidRDefault="0002423A" w:rsidP="00D64AFA">
      <w:pPr>
        <w:spacing w:line="240" w:lineRule="auto"/>
        <w:jc w:val="both"/>
        <w:rPr>
          <w:rFonts w:ascii="Times New Roman" w:hAnsi="Times New Roman" w:cs="Times New Roman"/>
          <w:bCs/>
          <w:iCs/>
        </w:rPr>
      </w:pPr>
      <w:r>
        <w:rPr>
          <w:noProof/>
        </w:rPr>
        <w:drawing>
          <wp:inline distT="0" distB="0" distL="0" distR="0" wp14:anchorId="6C08131A" wp14:editId="45F6DD32">
            <wp:extent cx="2577465" cy="2061210"/>
            <wp:effectExtent l="0" t="0" r="13335" b="15240"/>
            <wp:docPr id="1902948908" name="Gráfico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rPr>
        <w:drawing>
          <wp:inline distT="0" distB="0" distL="0" distR="0" wp14:anchorId="33EA305D" wp14:editId="0579DA7E">
            <wp:extent cx="2577465" cy="1605280"/>
            <wp:effectExtent l="0" t="0" r="13335" b="13970"/>
            <wp:docPr id="1514097838" name="Gráfico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rPr>
        <w:drawing>
          <wp:inline distT="0" distB="0" distL="0" distR="0" wp14:anchorId="5418FDAD" wp14:editId="36DEC43D">
            <wp:extent cx="2577465" cy="1640840"/>
            <wp:effectExtent l="0" t="0" r="13335" b="16510"/>
            <wp:docPr id="1532107350" name="Gráfico 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E5CA94" w14:textId="12ED72B2" w:rsidR="0002423A" w:rsidRPr="00C542CA" w:rsidRDefault="0002423A" w:rsidP="0002423A">
      <w:pPr>
        <w:pStyle w:val="Descripcin"/>
        <w:jc w:val="both"/>
        <w:rPr>
          <w:rFonts w:ascii="Times New Roman" w:hAnsi="Times New Roman" w:cs="Times New Roman"/>
          <w:i w:val="0"/>
          <w:iCs w:val="0"/>
          <w:color w:val="auto"/>
        </w:rPr>
      </w:pPr>
      <w:r w:rsidRPr="00C542CA">
        <w:rPr>
          <w:rFonts w:ascii="Times New Roman" w:hAnsi="Times New Roman" w:cs="Times New Roman"/>
          <w:b/>
          <w:bCs/>
          <w:i w:val="0"/>
          <w:iCs w:val="0"/>
          <w:color w:val="auto"/>
        </w:rPr>
        <w:t xml:space="preserve">Fig.  </w:t>
      </w:r>
      <w:r w:rsidR="002D045B">
        <w:rPr>
          <w:rFonts w:ascii="Times New Roman" w:hAnsi="Times New Roman" w:cs="Times New Roman"/>
          <w:b/>
          <w:bCs/>
          <w:i w:val="0"/>
          <w:iCs w:val="0"/>
          <w:color w:val="auto"/>
        </w:rPr>
        <w:t>4</w:t>
      </w:r>
      <w:r w:rsidR="002D045B" w:rsidRPr="00C542CA">
        <w:rPr>
          <w:rFonts w:ascii="Times New Roman" w:hAnsi="Times New Roman" w:cs="Times New Roman"/>
          <w:i w:val="0"/>
          <w:iCs w:val="0"/>
          <w:color w:val="auto"/>
        </w:rPr>
        <w:t xml:space="preserve"> </w:t>
      </w:r>
      <w:proofErr w:type="gramStart"/>
      <w:r w:rsidR="002D045B">
        <w:rPr>
          <w:rFonts w:ascii="Times New Roman" w:hAnsi="Times New Roman" w:cs="Times New Roman"/>
          <w:i w:val="0"/>
          <w:iCs w:val="0"/>
          <w:color w:val="auto"/>
        </w:rPr>
        <w:t>Perfil</w:t>
      </w:r>
      <w:proofErr w:type="gramEnd"/>
      <w:r>
        <w:rPr>
          <w:rFonts w:ascii="Times New Roman" w:hAnsi="Times New Roman" w:cs="Times New Roman"/>
          <w:i w:val="0"/>
          <w:iCs w:val="0"/>
          <w:color w:val="auto"/>
        </w:rPr>
        <w:t xml:space="preserve"> de biomasa, sustrato y proteína en el tiempo en medio con glucosa como fuente de carbono</w:t>
      </w:r>
      <w:r w:rsidR="002D045B">
        <w:rPr>
          <w:rFonts w:ascii="Times New Roman" w:hAnsi="Times New Roman" w:cs="Times New Roman"/>
          <w:i w:val="0"/>
          <w:iCs w:val="0"/>
          <w:color w:val="auto"/>
        </w:rPr>
        <w:t xml:space="preserve">. </w:t>
      </w:r>
      <w:r w:rsidR="002D045B">
        <w:rPr>
          <w:rFonts w:ascii="Times New Roman" w:hAnsi="Times New Roman" w:cs="Times New Roman"/>
          <w:i w:val="0"/>
          <w:iCs w:val="0"/>
          <w:color w:val="auto"/>
        </w:rPr>
        <w:t>Fuente: Autores</w:t>
      </w:r>
    </w:p>
    <w:p w14:paraId="10F7E0A4" w14:textId="77777777" w:rsidR="0002423A" w:rsidRPr="006F5CE5" w:rsidRDefault="0002423A" w:rsidP="00D64AFA">
      <w:pPr>
        <w:spacing w:line="240" w:lineRule="auto"/>
        <w:jc w:val="both"/>
        <w:rPr>
          <w:rFonts w:ascii="Times New Roman" w:hAnsi="Times New Roman" w:cs="Times New Roman"/>
          <w:bCs/>
          <w:iCs/>
        </w:rPr>
      </w:pPr>
    </w:p>
    <w:p w14:paraId="3766CBED" w14:textId="27A5EF08" w:rsidR="0002423A" w:rsidRDefault="0002423A" w:rsidP="00D64AFA">
      <w:pPr>
        <w:spacing w:line="240" w:lineRule="auto"/>
        <w:jc w:val="both"/>
        <w:rPr>
          <w:rFonts w:ascii="Times New Roman" w:hAnsi="Times New Roman" w:cs="Times New Roman"/>
          <w:bCs/>
          <w:iCs/>
        </w:rPr>
      </w:pPr>
      <w:r>
        <w:rPr>
          <w:noProof/>
        </w:rPr>
        <w:lastRenderedPageBreak/>
        <w:drawing>
          <wp:inline distT="0" distB="0" distL="0" distR="0" wp14:anchorId="493C5A0C" wp14:editId="143BBC04">
            <wp:extent cx="2577465" cy="1896110"/>
            <wp:effectExtent l="0" t="0" r="13335" b="8890"/>
            <wp:docPr id="215277668" name="Gráfico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noProof/>
        </w:rPr>
        <w:drawing>
          <wp:inline distT="0" distB="0" distL="0" distR="0" wp14:anchorId="1ECF95DE" wp14:editId="4CE81EA6">
            <wp:extent cx="2577465" cy="1793240"/>
            <wp:effectExtent l="0" t="0" r="13335" b="16510"/>
            <wp:docPr id="2129753564" name="Gráfico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B83672" w:rsidRPr="00B83672">
        <w:rPr>
          <w:noProof/>
        </w:rPr>
        <w:t xml:space="preserve"> </w:t>
      </w:r>
      <w:r w:rsidR="00B83672">
        <w:rPr>
          <w:noProof/>
        </w:rPr>
        <w:drawing>
          <wp:inline distT="0" distB="0" distL="0" distR="0" wp14:anchorId="3D75A869" wp14:editId="15DFA1E6">
            <wp:extent cx="2577465" cy="1711325"/>
            <wp:effectExtent l="0" t="0" r="13335" b="3175"/>
            <wp:docPr id="729727814" name="Gráfico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9D04C7" w14:textId="07FC3B78" w:rsidR="0002423A" w:rsidRPr="00C542CA" w:rsidRDefault="0002423A" w:rsidP="0002423A">
      <w:pPr>
        <w:pStyle w:val="Descripcin"/>
        <w:jc w:val="both"/>
        <w:rPr>
          <w:rFonts w:ascii="Times New Roman" w:hAnsi="Times New Roman" w:cs="Times New Roman"/>
          <w:i w:val="0"/>
          <w:iCs w:val="0"/>
          <w:color w:val="auto"/>
        </w:rPr>
      </w:pPr>
      <w:r w:rsidRPr="00C542CA">
        <w:rPr>
          <w:rFonts w:ascii="Times New Roman" w:hAnsi="Times New Roman" w:cs="Times New Roman"/>
          <w:b/>
          <w:bCs/>
          <w:i w:val="0"/>
          <w:iCs w:val="0"/>
          <w:color w:val="auto"/>
        </w:rPr>
        <w:t xml:space="preserve">Fig.  </w:t>
      </w:r>
      <w:r w:rsidR="00A43F9C">
        <w:rPr>
          <w:rFonts w:ascii="Times New Roman" w:hAnsi="Times New Roman" w:cs="Times New Roman"/>
          <w:b/>
          <w:bCs/>
          <w:i w:val="0"/>
          <w:iCs w:val="0"/>
          <w:color w:val="auto"/>
        </w:rPr>
        <w:t>5</w:t>
      </w:r>
      <w:r w:rsidR="002D045B">
        <w:rPr>
          <w:rFonts w:ascii="Times New Roman" w:hAnsi="Times New Roman" w:cs="Times New Roman"/>
          <w:i w:val="0"/>
          <w:iCs w:val="0"/>
          <w:color w:val="auto"/>
        </w:rPr>
        <w:t xml:space="preserve"> </w:t>
      </w:r>
      <w:proofErr w:type="gramStart"/>
      <w:r>
        <w:rPr>
          <w:rFonts w:ascii="Times New Roman" w:hAnsi="Times New Roman" w:cs="Times New Roman"/>
          <w:i w:val="0"/>
          <w:iCs w:val="0"/>
          <w:color w:val="auto"/>
        </w:rPr>
        <w:t>Perfil</w:t>
      </w:r>
      <w:proofErr w:type="gramEnd"/>
      <w:r>
        <w:rPr>
          <w:rFonts w:ascii="Times New Roman" w:hAnsi="Times New Roman" w:cs="Times New Roman"/>
          <w:i w:val="0"/>
          <w:iCs w:val="0"/>
          <w:color w:val="auto"/>
        </w:rPr>
        <w:t xml:space="preserve"> de biomasa, sustrato y proteína en el tiempo en medio con </w:t>
      </w:r>
      <w:r w:rsidR="00A43F9C">
        <w:rPr>
          <w:rFonts w:ascii="Times New Roman" w:hAnsi="Times New Roman" w:cs="Times New Roman"/>
          <w:i w:val="0"/>
          <w:iCs w:val="0"/>
          <w:color w:val="auto"/>
        </w:rPr>
        <w:t>sacarosa</w:t>
      </w:r>
      <w:r>
        <w:rPr>
          <w:rFonts w:ascii="Times New Roman" w:hAnsi="Times New Roman" w:cs="Times New Roman"/>
          <w:i w:val="0"/>
          <w:iCs w:val="0"/>
          <w:color w:val="auto"/>
        </w:rPr>
        <w:t xml:space="preserve"> como fuente de carbono</w:t>
      </w:r>
      <w:r w:rsidR="002D045B">
        <w:rPr>
          <w:rFonts w:ascii="Times New Roman" w:hAnsi="Times New Roman" w:cs="Times New Roman"/>
          <w:i w:val="0"/>
          <w:iCs w:val="0"/>
          <w:color w:val="auto"/>
        </w:rPr>
        <w:t>. Fuente: Autores</w:t>
      </w:r>
    </w:p>
    <w:p w14:paraId="267129FD" w14:textId="6CE86AA9" w:rsidR="00D64AFA" w:rsidRPr="00C75E53" w:rsidRDefault="00D64AFA" w:rsidP="00D64AFA">
      <w:pPr>
        <w:spacing w:line="240" w:lineRule="auto"/>
        <w:jc w:val="both"/>
        <w:rPr>
          <w:rFonts w:ascii="Times New Roman" w:hAnsi="Times New Roman" w:cs="Times New Roman"/>
          <w:bCs/>
          <w:iCs/>
          <w:sz w:val="24"/>
          <w:szCs w:val="24"/>
        </w:rPr>
      </w:pPr>
      <w:r w:rsidRPr="000B2951">
        <w:rPr>
          <w:rFonts w:ascii="Times New Roman" w:hAnsi="Times New Roman" w:cs="Times New Roman"/>
          <w:bCs/>
          <w:iCs/>
        </w:rPr>
        <w:t xml:space="preserve">Del mismo modo, en estudios para la exploración de la purificación del EPS de </w:t>
      </w:r>
      <w:proofErr w:type="spellStart"/>
      <w:r w:rsidRPr="000B2951">
        <w:rPr>
          <w:rFonts w:ascii="Times New Roman" w:hAnsi="Times New Roman" w:cs="Times New Roman"/>
          <w:bCs/>
          <w:i/>
        </w:rPr>
        <w:t>Bacillus</w:t>
      </w:r>
      <w:proofErr w:type="spellEnd"/>
      <w:r w:rsidRPr="000B2951">
        <w:rPr>
          <w:rFonts w:ascii="Times New Roman" w:hAnsi="Times New Roman" w:cs="Times New Roman"/>
          <w:bCs/>
          <w:i/>
        </w:rPr>
        <w:t xml:space="preserve"> </w:t>
      </w:r>
      <w:proofErr w:type="spellStart"/>
      <w:r w:rsidRPr="000B2951">
        <w:rPr>
          <w:rFonts w:ascii="Times New Roman" w:hAnsi="Times New Roman" w:cs="Times New Roman"/>
          <w:bCs/>
          <w:i/>
        </w:rPr>
        <w:t>amyloliquefaciens</w:t>
      </w:r>
      <w:proofErr w:type="spellEnd"/>
      <w:r w:rsidRPr="000B2951">
        <w:rPr>
          <w:rFonts w:ascii="Times New Roman" w:hAnsi="Times New Roman" w:cs="Times New Roman"/>
          <w:bCs/>
          <w:iCs/>
        </w:rPr>
        <w:t xml:space="preserve">, </w:t>
      </w:r>
      <w:r w:rsidR="00981065" w:rsidRPr="00981065">
        <w:rPr>
          <w:rFonts w:ascii="Times New Roman" w:hAnsi="Times New Roman" w:cs="Times New Roman"/>
          <w:bCs/>
          <w:iCs/>
        </w:rPr>
        <w:t xml:space="preserve">Bhowmik </w:t>
      </w:r>
      <w:r w:rsidR="00981065" w:rsidRPr="00981065">
        <w:rPr>
          <w:rFonts w:ascii="Times New Roman" w:hAnsi="Times New Roman" w:cs="Times New Roman"/>
          <w:bCs/>
          <w:i/>
          <w:iCs/>
        </w:rPr>
        <w:t>et al.</w:t>
      </w:r>
      <w:r w:rsidR="00981065" w:rsidRPr="00981065">
        <w:rPr>
          <w:rFonts w:ascii="Times New Roman" w:hAnsi="Times New Roman" w:cs="Times New Roman"/>
          <w:bCs/>
          <w:iCs/>
        </w:rPr>
        <w:t xml:space="preserve">, </w:t>
      </w:r>
      <w:r w:rsidR="00FF3BAC">
        <w:rPr>
          <w:rFonts w:ascii="Times New Roman" w:hAnsi="Times New Roman" w:cs="Times New Roman"/>
        </w:rPr>
        <w:t>(2024</w:t>
      </w:r>
      <w:r w:rsidR="00FF3BAC" w:rsidRPr="00C3351F">
        <w:rPr>
          <w:rFonts w:ascii="Times New Roman" w:hAnsi="Times New Roman" w:cs="Times New Roman"/>
        </w:rPr>
        <w:t>)</w:t>
      </w:r>
      <w:r w:rsidR="00FF3BAC">
        <w:rPr>
          <w:rFonts w:ascii="Times New Roman" w:hAnsi="Times New Roman" w:cs="Times New Roman"/>
        </w:rPr>
        <w:t xml:space="preserve"> </w:t>
      </w:r>
      <w:r w:rsidR="00FF3BAC">
        <w:rPr>
          <w:rFonts w:ascii="Times New Roman" w:hAnsi="Times New Roman" w:cs="Times New Roman"/>
          <w:bCs/>
          <w:iCs/>
        </w:rPr>
        <w:t>indican</w:t>
      </w:r>
      <w:r w:rsidR="007122E2">
        <w:rPr>
          <w:rFonts w:ascii="Times New Roman" w:hAnsi="Times New Roman" w:cs="Times New Roman"/>
          <w:bCs/>
          <w:iCs/>
        </w:rPr>
        <w:t>:</w:t>
      </w:r>
      <w:r w:rsidRPr="000B2951">
        <w:rPr>
          <w:rFonts w:ascii="Times New Roman" w:hAnsi="Times New Roman" w:cs="Times New Roman"/>
          <w:bCs/>
          <w:iCs/>
        </w:rPr>
        <w:t xml:space="preserve"> en procesos fermentativos orientados a la producción de E</w:t>
      </w:r>
      <w:r w:rsidR="004A3E40">
        <w:rPr>
          <w:rFonts w:ascii="Times New Roman" w:hAnsi="Times New Roman" w:cs="Times New Roman"/>
          <w:bCs/>
          <w:iCs/>
        </w:rPr>
        <w:t>PS</w:t>
      </w:r>
      <w:r w:rsidRPr="000B2951">
        <w:rPr>
          <w:rFonts w:ascii="Times New Roman" w:hAnsi="Times New Roman" w:cs="Times New Roman"/>
          <w:bCs/>
          <w:iCs/>
        </w:rPr>
        <w:t xml:space="preserve">, el incremento de biomasa bacteriana está estrechamente relacionado con la disponibilidad y el tipo de fuente de carbono empleada. </w:t>
      </w:r>
      <w:r w:rsidR="001F5F7C">
        <w:rPr>
          <w:rFonts w:ascii="Times New Roman" w:hAnsi="Times New Roman" w:cs="Times New Roman"/>
          <w:bCs/>
          <w:iCs/>
        </w:rPr>
        <w:t>L</w:t>
      </w:r>
      <w:r w:rsidRPr="000B2951">
        <w:rPr>
          <w:rFonts w:ascii="Times New Roman" w:hAnsi="Times New Roman" w:cs="Times New Roman"/>
          <w:bCs/>
          <w:iCs/>
        </w:rPr>
        <w:t xml:space="preserve">os autores destacan que la disminución del carbono disponible en el medio coincide con una fase metabólicamente </w:t>
      </w:r>
      <w:r w:rsidRPr="000B2951">
        <w:rPr>
          <w:rFonts w:ascii="Times New Roman" w:hAnsi="Times New Roman" w:cs="Times New Roman"/>
          <w:bCs/>
          <w:iCs/>
        </w:rPr>
        <w:t>activa del microorganismo, en la cual se favorecen</w:t>
      </w:r>
      <w:r w:rsidRPr="00C75E53">
        <w:rPr>
          <w:rFonts w:ascii="Times New Roman" w:hAnsi="Times New Roman" w:cs="Times New Roman"/>
          <w:bCs/>
          <w:iCs/>
          <w:sz w:val="24"/>
          <w:szCs w:val="24"/>
        </w:rPr>
        <w:t xml:space="preserve"> </w:t>
      </w:r>
      <w:r w:rsidRPr="000B2951">
        <w:rPr>
          <w:rFonts w:ascii="Times New Roman" w:hAnsi="Times New Roman" w:cs="Times New Roman"/>
          <w:bCs/>
          <w:iCs/>
        </w:rPr>
        <w:t>tanto el crecimiento celular como la síntesis de polímeros extracelulares.</w:t>
      </w:r>
    </w:p>
    <w:p w14:paraId="3A498C46" w14:textId="732B3C4A" w:rsidR="00E72C1D" w:rsidRDefault="00D64AFA" w:rsidP="00D64AFA">
      <w:pPr>
        <w:spacing w:line="240" w:lineRule="auto"/>
        <w:jc w:val="both"/>
        <w:rPr>
          <w:rFonts w:ascii="Times New Roman" w:hAnsi="Times New Roman" w:cs="Times New Roman"/>
          <w:bCs/>
          <w:iCs/>
        </w:rPr>
      </w:pPr>
      <w:r w:rsidRPr="000B2951">
        <w:rPr>
          <w:rFonts w:ascii="Times New Roman" w:hAnsi="Times New Roman" w:cs="Times New Roman"/>
          <w:bCs/>
          <w:iCs/>
        </w:rPr>
        <w:t xml:space="preserve">En contraste, </w:t>
      </w:r>
      <w:r w:rsidR="00981065" w:rsidRPr="00981065">
        <w:rPr>
          <w:rFonts w:ascii="Times New Roman" w:hAnsi="Times New Roman" w:cs="Times New Roman"/>
        </w:rPr>
        <w:t xml:space="preserve">Fernández Reyes y Galván Cejudo </w:t>
      </w:r>
      <w:r w:rsidR="00FF3BAC">
        <w:rPr>
          <w:rFonts w:ascii="Times New Roman" w:hAnsi="Times New Roman" w:cs="Times New Roman"/>
        </w:rPr>
        <w:t>(</w:t>
      </w:r>
      <w:r w:rsidR="00FF3BAC" w:rsidRPr="008A2854">
        <w:rPr>
          <w:rFonts w:ascii="Times New Roman" w:hAnsi="Times New Roman" w:cs="Times New Roman"/>
        </w:rPr>
        <w:t>2015)</w:t>
      </w:r>
      <w:r w:rsidR="00FF3BAC">
        <w:rPr>
          <w:rFonts w:ascii="Times New Roman" w:hAnsi="Times New Roman" w:cs="Times New Roman"/>
        </w:rPr>
        <w:t xml:space="preserve"> </w:t>
      </w:r>
      <w:r w:rsidRPr="000B2951">
        <w:rPr>
          <w:rFonts w:ascii="Times New Roman" w:hAnsi="Times New Roman" w:cs="Times New Roman"/>
          <w:bCs/>
          <w:iCs/>
        </w:rPr>
        <w:t>cuantificaron azúcares reductores del sustrato en residuos de piña logr</w:t>
      </w:r>
      <w:r w:rsidR="00FF3BAC">
        <w:rPr>
          <w:rFonts w:ascii="Times New Roman" w:hAnsi="Times New Roman" w:cs="Times New Roman"/>
          <w:bCs/>
          <w:iCs/>
        </w:rPr>
        <w:t>ando</w:t>
      </w:r>
      <w:r w:rsidRPr="000B2951">
        <w:rPr>
          <w:rFonts w:ascii="Times New Roman" w:hAnsi="Times New Roman" w:cs="Times New Roman"/>
          <w:bCs/>
          <w:iCs/>
        </w:rPr>
        <w:t xml:space="preserve"> un máximo de 4,66 g/L al inicio de la fermentación y al finalizar una concentración de 3,18 g/L en 108</w:t>
      </w:r>
      <w:r w:rsidR="00FF3BAC">
        <w:rPr>
          <w:rFonts w:ascii="Times New Roman" w:hAnsi="Times New Roman" w:cs="Times New Roman"/>
          <w:bCs/>
          <w:iCs/>
        </w:rPr>
        <w:t xml:space="preserve"> h</w:t>
      </w:r>
      <w:r w:rsidRPr="000B2951">
        <w:rPr>
          <w:rFonts w:ascii="Times New Roman" w:hAnsi="Times New Roman" w:cs="Times New Roman"/>
          <w:bCs/>
          <w:iCs/>
        </w:rPr>
        <w:t xml:space="preserve">. No obstante, en esta investigación </w:t>
      </w:r>
      <w:r w:rsidR="00DF78CD">
        <w:rPr>
          <w:rFonts w:ascii="Times New Roman" w:hAnsi="Times New Roman" w:cs="Times New Roman"/>
          <w:bCs/>
          <w:i/>
          <w:iCs/>
        </w:rPr>
        <w:t xml:space="preserve">B. </w:t>
      </w:r>
      <w:proofErr w:type="spellStart"/>
      <w:r w:rsidR="00DF78CD">
        <w:rPr>
          <w:rFonts w:ascii="Times New Roman" w:hAnsi="Times New Roman" w:cs="Times New Roman"/>
          <w:bCs/>
          <w:i/>
          <w:iCs/>
        </w:rPr>
        <w:t>megaterium</w:t>
      </w:r>
      <w:proofErr w:type="spellEnd"/>
      <w:r w:rsidR="00DF78CD">
        <w:rPr>
          <w:rFonts w:ascii="Times New Roman" w:hAnsi="Times New Roman" w:cs="Times New Roman"/>
          <w:bCs/>
          <w:i/>
          <w:iCs/>
        </w:rPr>
        <w:t xml:space="preserve"> </w:t>
      </w:r>
      <w:r w:rsidRPr="000B2951">
        <w:rPr>
          <w:rFonts w:ascii="Times New Roman" w:hAnsi="Times New Roman" w:cs="Times New Roman"/>
          <w:bCs/>
          <w:iCs/>
        </w:rPr>
        <w:t>tiene mayor capacidad de producir metabolitos al consumir toda la fuente de carbono proporcionada</w:t>
      </w:r>
      <w:r w:rsidRPr="000B2951">
        <w:rPr>
          <w:rFonts w:ascii="Times New Roman" w:hAnsi="Times New Roman" w:cs="Times New Roman"/>
          <w:bCs/>
          <w:i/>
          <w:iCs/>
        </w:rPr>
        <w:t xml:space="preserve">, </w:t>
      </w:r>
      <w:r w:rsidRPr="000B2951">
        <w:rPr>
          <w:rFonts w:ascii="Times New Roman" w:hAnsi="Times New Roman" w:cs="Times New Roman"/>
          <w:bCs/>
          <w:iCs/>
        </w:rPr>
        <w:t xml:space="preserve">si se analiza en función del tiempo, la cantidad de horas es extensa para llegar a su mínima concentración de consumo de sustrato, en cambio tan solo con 28 a 30 h es suficiente para que </w:t>
      </w:r>
      <w:r w:rsidR="00DF78CD">
        <w:rPr>
          <w:rFonts w:ascii="Times New Roman" w:hAnsi="Times New Roman" w:cs="Times New Roman"/>
          <w:bCs/>
          <w:i/>
          <w:iCs/>
        </w:rPr>
        <w:t xml:space="preserve">B. </w:t>
      </w:r>
      <w:proofErr w:type="spellStart"/>
      <w:r w:rsidR="00DF78CD">
        <w:rPr>
          <w:rFonts w:ascii="Times New Roman" w:hAnsi="Times New Roman" w:cs="Times New Roman"/>
          <w:bCs/>
          <w:i/>
          <w:iCs/>
        </w:rPr>
        <w:t>megaterium</w:t>
      </w:r>
      <w:proofErr w:type="spellEnd"/>
      <w:r w:rsidR="00DF78CD">
        <w:rPr>
          <w:rFonts w:ascii="Times New Roman" w:hAnsi="Times New Roman" w:cs="Times New Roman"/>
          <w:bCs/>
          <w:i/>
          <w:iCs/>
        </w:rPr>
        <w:t xml:space="preserve"> </w:t>
      </w:r>
      <w:r w:rsidRPr="000B2951">
        <w:rPr>
          <w:rFonts w:ascii="Times New Roman" w:hAnsi="Times New Roman" w:cs="Times New Roman"/>
          <w:bCs/>
          <w:iCs/>
        </w:rPr>
        <w:t xml:space="preserve">consuma sustrato en mayor proporción. En resumen, los resultados obtenidos en este articulo confirman que </w:t>
      </w:r>
      <w:r w:rsidR="00DF78CD">
        <w:rPr>
          <w:rFonts w:ascii="Times New Roman" w:hAnsi="Times New Roman" w:cs="Times New Roman"/>
          <w:bCs/>
          <w:i/>
        </w:rPr>
        <w:t xml:space="preserve">B. </w:t>
      </w:r>
      <w:proofErr w:type="spellStart"/>
      <w:r w:rsidR="00DF78CD">
        <w:rPr>
          <w:rFonts w:ascii="Times New Roman" w:hAnsi="Times New Roman" w:cs="Times New Roman"/>
          <w:bCs/>
          <w:i/>
        </w:rPr>
        <w:t>megaterium</w:t>
      </w:r>
      <w:proofErr w:type="spellEnd"/>
      <w:r w:rsidRPr="000B2951">
        <w:rPr>
          <w:rFonts w:ascii="Times New Roman" w:hAnsi="Times New Roman" w:cs="Times New Roman"/>
          <w:bCs/>
          <w:iCs/>
        </w:rPr>
        <w:t xml:space="preserve"> presenta un comportamiento metabólico coherente con lo reportado en la literatura, </w:t>
      </w:r>
    </w:p>
    <w:p w14:paraId="6A1B8E35" w14:textId="1785BCD1" w:rsidR="00EB2902" w:rsidRDefault="002F6AF4" w:rsidP="007D547A">
      <w:pPr>
        <w:spacing w:line="240" w:lineRule="auto"/>
        <w:jc w:val="both"/>
        <w:rPr>
          <w:rFonts w:ascii="Times New Roman" w:hAnsi="Times New Roman" w:cs="Times New Roman"/>
          <w:bCs/>
          <w:iCs/>
        </w:rPr>
      </w:pPr>
      <w:r>
        <w:rPr>
          <w:rFonts w:ascii="Times New Roman" w:hAnsi="Times New Roman" w:cs="Times New Roman"/>
          <w:bCs/>
          <w:iCs/>
        </w:rPr>
        <w:t>Se analizaron los valores de biomasa neta y consumo de sustrato neto del microorganismo encontrándose que</w:t>
      </w:r>
      <w:r w:rsidR="007D547A" w:rsidRPr="007D547A">
        <w:rPr>
          <w:rFonts w:ascii="Times New Roman" w:hAnsi="Times New Roman" w:cs="Times New Roman"/>
          <w:bCs/>
          <w:iCs/>
        </w:rPr>
        <w:t xml:space="preserve"> los valores del rendimiento de biomasa (</w:t>
      </w:r>
      <w:proofErr w:type="spellStart"/>
      <w:r w:rsidR="007D547A" w:rsidRPr="007D547A">
        <w:rPr>
          <w:rFonts w:ascii="Times New Roman" w:hAnsi="Times New Roman" w:cs="Times New Roman"/>
          <w:bCs/>
          <w:iCs/>
        </w:rPr>
        <w:t>Yx</w:t>
      </w:r>
      <w:proofErr w:type="spellEnd"/>
      <w:r w:rsidR="007D547A" w:rsidRPr="007D547A">
        <w:rPr>
          <w:rFonts w:ascii="Times New Roman" w:hAnsi="Times New Roman" w:cs="Times New Roman"/>
          <w:bCs/>
          <w:iCs/>
        </w:rPr>
        <w:t xml:space="preserve">/s) obtenidos. </w:t>
      </w:r>
      <w:r w:rsidR="0091187D" w:rsidRPr="0091187D">
        <w:rPr>
          <w:rFonts w:ascii="Times New Roman" w:hAnsi="Times New Roman" w:cs="Times New Roman"/>
          <w:bCs/>
          <w:iCs/>
        </w:rPr>
        <w:t xml:space="preserve">El rendimiento </w:t>
      </w:r>
      <w:proofErr w:type="spellStart"/>
      <w:r w:rsidR="0091187D" w:rsidRPr="0091187D">
        <w:rPr>
          <w:rFonts w:ascii="Times New Roman" w:hAnsi="Times New Roman" w:cs="Times New Roman"/>
          <w:bCs/>
          <w:iCs/>
        </w:rPr>
        <w:t>Yx</w:t>
      </w:r>
      <w:proofErr w:type="spellEnd"/>
      <w:r w:rsidR="0091187D" w:rsidRPr="0091187D">
        <w:rPr>
          <w:rFonts w:ascii="Times New Roman" w:hAnsi="Times New Roman" w:cs="Times New Roman"/>
          <w:bCs/>
          <w:iCs/>
        </w:rPr>
        <w:t xml:space="preserve">/s expresa la eficacia </w:t>
      </w:r>
      <w:r w:rsidR="000511F8">
        <w:rPr>
          <w:rFonts w:ascii="Times New Roman" w:hAnsi="Times New Roman" w:cs="Times New Roman"/>
          <w:bCs/>
          <w:iCs/>
        </w:rPr>
        <w:t>d</w:t>
      </w:r>
      <w:r w:rsidR="0091187D" w:rsidRPr="0091187D">
        <w:rPr>
          <w:rFonts w:ascii="Times New Roman" w:hAnsi="Times New Roman" w:cs="Times New Roman"/>
          <w:bCs/>
          <w:iCs/>
        </w:rPr>
        <w:t xml:space="preserve">el microorganismo </w:t>
      </w:r>
      <w:r w:rsidR="000511F8">
        <w:rPr>
          <w:rFonts w:ascii="Times New Roman" w:hAnsi="Times New Roman" w:cs="Times New Roman"/>
          <w:bCs/>
          <w:iCs/>
        </w:rPr>
        <w:t xml:space="preserve">pues </w:t>
      </w:r>
      <w:r w:rsidR="0091187D" w:rsidRPr="0091187D">
        <w:rPr>
          <w:rFonts w:ascii="Times New Roman" w:hAnsi="Times New Roman" w:cs="Times New Roman"/>
          <w:bCs/>
          <w:iCs/>
        </w:rPr>
        <w:t>convierte el sustrato consumido en biomasa celular, permitiendo comparar el comportamiento metabólico bajo estas fuentes de carbono.</w:t>
      </w:r>
      <w:r w:rsidR="00B83672">
        <w:rPr>
          <w:rFonts w:ascii="Times New Roman" w:hAnsi="Times New Roman" w:cs="Times New Roman"/>
          <w:bCs/>
          <w:iCs/>
        </w:rPr>
        <w:t xml:space="preserve"> El rendimiento </w:t>
      </w:r>
      <w:proofErr w:type="spellStart"/>
      <w:r w:rsidR="00B83672">
        <w:rPr>
          <w:rFonts w:ascii="Times New Roman" w:hAnsi="Times New Roman" w:cs="Times New Roman"/>
          <w:bCs/>
          <w:iCs/>
        </w:rPr>
        <w:t>Yxs</w:t>
      </w:r>
      <w:proofErr w:type="spellEnd"/>
      <w:r w:rsidR="00B83672">
        <w:rPr>
          <w:rFonts w:ascii="Times New Roman" w:hAnsi="Times New Roman" w:cs="Times New Roman"/>
          <w:bCs/>
          <w:iCs/>
        </w:rPr>
        <w:t xml:space="preserve"> obtenido con el medio suplementado con glucosa fue de 0,498 g/g comparado con el obtenido utilizando sacarosa 0,378 g/</w:t>
      </w:r>
      <w:proofErr w:type="gramStart"/>
      <w:r w:rsidR="00B83672">
        <w:rPr>
          <w:rFonts w:ascii="Times New Roman" w:hAnsi="Times New Roman" w:cs="Times New Roman"/>
          <w:bCs/>
          <w:iCs/>
        </w:rPr>
        <w:t>g</w:t>
      </w:r>
      <w:r w:rsidR="0091187D">
        <w:rPr>
          <w:rFonts w:ascii="Times New Roman" w:hAnsi="Times New Roman" w:cs="Times New Roman"/>
          <w:bCs/>
          <w:iCs/>
        </w:rPr>
        <w:t xml:space="preserve"> </w:t>
      </w:r>
      <w:r w:rsidR="00B83672">
        <w:rPr>
          <w:rFonts w:ascii="Times New Roman" w:hAnsi="Times New Roman" w:cs="Times New Roman"/>
          <w:bCs/>
          <w:iCs/>
        </w:rPr>
        <w:t>.</w:t>
      </w:r>
      <w:proofErr w:type="gramEnd"/>
      <w:r w:rsidR="00B83672">
        <w:rPr>
          <w:rFonts w:ascii="Times New Roman" w:hAnsi="Times New Roman" w:cs="Times New Roman"/>
          <w:bCs/>
          <w:iCs/>
        </w:rPr>
        <w:t xml:space="preserve"> </w:t>
      </w:r>
      <w:r w:rsidR="0091187D" w:rsidRPr="0091187D">
        <w:rPr>
          <w:rFonts w:ascii="Times New Roman" w:hAnsi="Times New Roman" w:cs="Times New Roman"/>
          <w:bCs/>
          <w:iCs/>
        </w:rPr>
        <w:t xml:space="preserve">Los resultados muestran diferencias en el rendimiento de biomasa en función del sustrato empleado, lo que sugiere que la naturaleza de la fuente de carbono influye en la eficiencia de conversión sustrato/biomasa. </w:t>
      </w:r>
      <w:r w:rsidR="00B83672">
        <w:rPr>
          <w:rFonts w:ascii="Times New Roman" w:hAnsi="Times New Roman" w:cs="Times New Roman"/>
          <w:bCs/>
          <w:iCs/>
        </w:rPr>
        <w:t xml:space="preserve">Se encuentra que a pesar de haber logrado una biomasa neta </w:t>
      </w:r>
      <w:r w:rsidR="00981065">
        <w:rPr>
          <w:rFonts w:ascii="Times New Roman" w:hAnsi="Times New Roman" w:cs="Times New Roman"/>
          <w:bCs/>
          <w:iCs/>
        </w:rPr>
        <w:t>más</w:t>
      </w:r>
      <w:r w:rsidR="00B83672">
        <w:rPr>
          <w:rFonts w:ascii="Times New Roman" w:hAnsi="Times New Roman" w:cs="Times New Roman"/>
          <w:bCs/>
          <w:iCs/>
        </w:rPr>
        <w:t xml:space="preserve"> alta en la fermentación con sacarosa la eficiencia del consumo del sustrato hacia biomasa es mejor con glucosa como fuente de carbono.</w:t>
      </w:r>
    </w:p>
    <w:p w14:paraId="2F3FFCF8" w14:textId="77777777" w:rsidR="00EB2902" w:rsidRPr="00EB2902" w:rsidRDefault="00EB2902" w:rsidP="00EB2902">
      <w:pPr>
        <w:pStyle w:val="Prrafodelista"/>
        <w:numPr>
          <w:ilvl w:val="0"/>
          <w:numId w:val="15"/>
        </w:numPr>
        <w:rPr>
          <w:rFonts w:ascii="Times New Roman" w:hAnsi="Times New Roman" w:cs="Times New Roman"/>
          <w:b/>
          <w:i/>
        </w:rPr>
      </w:pPr>
      <w:r w:rsidRPr="00EB2902">
        <w:rPr>
          <w:rFonts w:ascii="Times New Roman" w:hAnsi="Times New Roman" w:cs="Times New Roman"/>
          <w:b/>
          <w:i/>
        </w:rPr>
        <w:t>Purificación del EPS obtenido</w:t>
      </w:r>
    </w:p>
    <w:p w14:paraId="32A4941F" w14:textId="4D869F14" w:rsidR="00EB2902" w:rsidRDefault="00680379" w:rsidP="007D547A">
      <w:pPr>
        <w:spacing w:line="240" w:lineRule="auto"/>
        <w:jc w:val="both"/>
        <w:rPr>
          <w:rFonts w:ascii="Times New Roman" w:hAnsi="Times New Roman" w:cs="Times New Roman"/>
          <w:bCs/>
          <w:iCs/>
        </w:rPr>
      </w:pPr>
      <w:r>
        <w:rPr>
          <w:rFonts w:ascii="Times New Roman" w:hAnsi="Times New Roman" w:cs="Times New Roman"/>
          <w:bCs/>
          <w:iCs/>
        </w:rPr>
        <w:t xml:space="preserve">De cada experimento se realizó el proceso de </w:t>
      </w:r>
      <w:r w:rsidR="00E2237E">
        <w:rPr>
          <w:rFonts w:ascii="Times New Roman" w:hAnsi="Times New Roman" w:cs="Times New Roman"/>
          <w:bCs/>
          <w:iCs/>
        </w:rPr>
        <w:t>purificación</w:t>
      </w:r>
      <w:r>
        <w:rPr>
          <w:rFonts w:ascii="Times New Roman" w:hAnsi="Times New Roman" w:cs="Times New Roman"/>
          <w:bCs/>
          <w:iCs/>
        </w:rPr>
        <w:t xml:space="preserve"> de los </w:t>
      </w:r>
      <w:proofErr w:type="spellStart"/>
      <w:r>
        <w:rPr>
          <w:rFonts w:ascii="Times New Roman" w:hAnsi="Times New Roman" w:cs="Times New Roman"/>
          <w:bCs/>
          <w:iCs/>
        </w:rPr>
        <w:t>exopolisacáridos</w:t>
      </w:r>
      <w:proofErr w:type="spellEnd"/>
      <w:r>
        <w:rPr>
          <w:rFonts w:ascii="Times New Roman" w:hAnsi="Times New Roman" w:cs="Times New Roman"/>
          <w:bCs/>
          <w:iCs/>
        </w:rPr>
        <w:t xml:space="preserve"> y se </w:t>
      </w:r>
      <w:r>
        <w:rPr>
          <w:rFonts w:ascii="Times New Roman" w:hAnsi="Times New Roman" w:cs="Times New Roman"/>
          <w:bCs/>
          <w:iCs/>
        </w:rPr>
        <w:lastRenderedPageBreak/>
        <w:t xml:space="preserve">encontró la masa final seca de EPS purificado. En promedio del medio de glucosa se obtuvieron 1,780g de EPS y con el medio con sacarosa 2,691g de EPS. Calculando el rendimiento producto sustrato se encontró que para el medio de </w:t>
      </w:r>
      <w:r w:rsidR="00E2237E">
        <w:rPr>
          <w:rFonts w:ascii="Times New Roman" w:hAnsi="Times New Roman" w:cs="Times New Roman"/>
          <w:bCs/>
          <w:iCs/>
        </w:rPr>
        <w:t>glucosa</w:t>
      </w:r>
      <w:r>
        <w:rPr>
          <w:rFonts w:ascii="Times New Roman" w:hAnsi="Times New Roman" w:cs="Times New Roman"/>
          <w:bCs/>
          <w:iCs/>
        </w:rPr>
        <w:t xml:space="preserve"> </w:t>
      </w:r>
      <w:r w:rsidR="00E2237E">
        <w:rPr>
          <w:rFonts w:ascii="Times New Roman" w:hAnsi="Times New Roman" w:cs="Times New Roman"/>
          <w:bCs/>
          <w:iCs/>
        </w:rPr>
        <w:t xml:space="preserve">se obtuvo </w:t>
      </w:r>
      <w:r>
        <w:rPr>
          <w:rFonts w:ascii="Times New Roman" w:hAnsi="Times New Roman" w:cs="Times New Roman"/>
          <w:bCs/>
          <w:iCs/>
        </w:rPr>
        <w:t xml:space="preserve">un rendimiento </w:t>
      </w:r>
      <w:proofErr w:type="spellStart"/>
      <w:r>
        <w:rPr>
          <w:rFonts w:ascii="Times New Roman" w:hAnsi="Times New Roman" w:cs="Times New Roman"/>
          <w:bCs/>
          <w:iCs/>
        </w:rPr>
        <w:t>Yps</w:t>
      </w:r>
      <w:proofErr w:type="spellEnd"/>
      <w:r>
        <w:rPr>
          <w:rFonts w:ascii="Times New Roman" w:hAnsi="Times New Roman" w:cs="Times New Roman"/>
          <w:bCs/>
          <w:iCs/>
        </w:rPr>
        <w:t xml:space="preserve"> de 1,059 g/g y para el medio con sacarosa se obtuvo 0,968 g/g</w:t>
      </w:r>
    </w:p>
    <w:p w14:paraId="39A82F48" w14:textId="0FC0457B" w:rsidR="00EB2902" w:rsidRDefault="00EB2902" w:rsidP="007D547A">
      <w:pPr>
        <w:spacing w:line="240" w:lineRule="auto"/>
        <w:jc w:val="both"/>
        <w:rPr>
          <w:rFonts w:ascii="Times New Roman" w:hAnsi="Times New Roman" w:cs="Times New Roman"/>
          <w:bCs/>
          <w:iCs/>
        </w:rPr>
      </w:pPr>
      <w:r w:rsidRPr="00EB2902">
        <w:rPr>
          <w:rFonts w:ascii="Times New Roman" w:hAnsi="Times New Roman" w:cs="Times New Roman"/>
          <w:bCs/>
          <w:iCs/>
        </w:rPr>
        <w:t xml:space="preserve">El cálculo del rendimiento evidenció que la fermentación con </w:t>
      </w:r>
      <w:r w:rsidR="00680379">
        <w:rPr>
          <w:rFonts w:ascii="Times New Roman" w:hAnsi="Times New Roman" w:cs="Times New Roman"/>
          <w:bCs/>
          <w:iCs/>
        </w:rPr>
        <w:t>glucosa</w:t>
      </w:r>
      <w:r w:rsidRPr="00EB2902">
        <w:rPr>
          <w:rFonts w:ascii="Times New Roman" w:hAnsi="Times New Roman" w:cs="Times New Roman"/>
          <w:bCs/>
          <w:iCs/>
        </w:rPr>
        <w:t xml:space="preserve"> presentó mayor eficiencia, alcanzando un rendimiento máximo. Estos resultados sugieren que la </w:t>
      </w:r>
      <w:r w:rsidR="00680379">
        <w:rPr>
          <w:rFonts w:ascii="Times New Roman" w:hAnsi="Times New Roman" w:cs="Times New Roman"/>
          <w:bCs/>
          <w:iCs/>
        </w:rPr>
        <w:t>glucosa</w:t>
      </w:r>
      <w:r w:rsidRPr="00EB2902">
        <w:rPr>
          <w:rFonts w:ascii="Times New Roman" w:hAnsi="Times New Roman" w:cs="Times New Roman"/>
          <w:bCs/>
          <w:iCs/>
        </w:rPr>
        <w:t xml:space="preserve"> favorece el metabolismo del microorganismo, promoviendo una mayor síntesis de </w:t>
      </w:r>
      <w:proofErr w:type="spellStart"/>
      <w:r w:rsidRPr="00EB2902">
        <w:rPr>
          <w:rFonts w:ascii="Times New Roman" w:hAnsi="Times New Roman" w:cs="Times New Roman"/>
          <w:bCs/>
          <w:iCs/>
        </w:rPr>
        <w:t>Exopolisacáridos</w:t>
      </w:r>
      <w:proofErr w:type="spellEnd"/>
      <w:r w:rsidRPr="00EB2902">
        <w:rPr>
          <w:rFonts w:ascii="Times New Roman" w:hAnsi="Times New Roman" w:cs="Times New Roman"/>
          <w:bCs/>
          <w:iCs/>
        </w:rPr>
        <w:t>.</w:t>
      </w:r>
    </w:p>
    <w:p w14:paraId="757BE927" w14:textId="301B8B1E" w:rsidR="00EB2902" w:rsidRDefault="00EB2902" w:rsidP="007D547A">
      <w:pPr>
        <w:spacing w:line="240" w:lineRule="auto"/>
        <w:jc w:val="both"/>
        <w:rPr>
          <w:rFonts w:ascii="Times New Roman" w:hAnsi="Times New Roman" w:cs="Times New Roman"/>
          <w:bCs/>
          <w:iCs/>
        </w:rPr>
      </w:pPr>
      <w:r w:rsidRPr="00EB2902">
        <w:rPr>
          <w:rFonts w:ascii="Times New Roman" w:hAnsi="Times New Roman" w:cs="Times New Roman"/>
          <w:bCs/>
          <w:iCs/>
        </w:rPr>
        <w:t xml:space="preserve">Investigaciones reportaron rendimientos bajos a moderados de producción de EPS, indicando que una fracción significativa del sustrato es destinada al crecimiento celular y al mantenimiento metabólico, y no exclusivamente a la síntesis de polisacáridos extracelulares </w:t>
      </w:r>
      <w:r w:rsidR="005026DF">
        <w:rPr>
          <w:rFonts w:ascii="Times New Roman" w:hAnsi="Times New Roman" w:cs="Times New Roman"/>
          <w:bCs/>
          <w:iCs/>
        </w:rPr>
        <w:t>(</w:t>
      </w:r>
      <w:r w:rsidR="00981065" w:rsidRPr="00981065">
        <w:rPr>
          <w:rFonts w:ascii="Times New Roman" w:hAnsi="Times New Roman" w:cs="Times New Roman"/>
          <w:bCs/>
          <w:iCs/>
        </w:rPr>
        <w:t xml:space="preserve">Bhowmik </w:t>
      </w:r>
      <w:r w:rsidR="00981065" w:rsidRPr="00981065">
        <w:rPr>
          <w:rFonts w:ascii="Times New Roman" w:hAnsi="Times New Roman" w:cs="Times New Roman"/>
          <w:bCs/>
          <w:i/>
          <w:iCs/>
        </w:rPr>
        <w:t>et al.</w:t>
      </w:r>
      <w:r w:rsidR="00981065" w:rsidRPr="00981065">
        <w:rPr>
          <w:rFonts w:ascii="Times New Roman" w:hAnsi="Times New Roman" w:cs="Times New Roman"/>
          <w:bCs/>
          <w:iCs/>
        </w:rPr>
        <w:t>, 2024</w:t>
      </w:r>
      <w:r w:rsidR="00981065">
        <w:rPr>
          <w:rFonts w:ascii="Times New Roman" w:hAnsi="Times New Roman" w:cs="Times New Roman"/>
          <w:bCs/>
          <w:iCs/>
        </w:rPr>
        <w:t>)</w:t>
      </w:r>
      <w:r w:rsidR="005026DF" w:rsidRPr="003C79D2">
        <w:rPr>
          <w:rFonts w:ascii="Times New Roman" w:hAnsi="Times New Roman" w:cs="Times New Roman"/>
          <w:bCs/>
          <w:iCs/>
        </w:rPr>
        <w:t>.</w:t>
      </w:r>
    </w:p>
    <w:p w14:paraId="3811F525" w14:textId="74F157F4" w:rsidR="00680379" w:rsidRDefault="00EB2902" w:rsidP="007D547A">
      <w:pPr>
        <w:spacing w:line="240" w:lineRule="auto"/>
        <w:jc w:val="both"/>
        <w:rPr>
          <w:rFonts w:ascii="Times New Roman" w:hAnsi="Times New Roman" w:cs="Times New Roman"/>
          <w:bCs/>
          <w:iCs/>
        </w:rPr>
      </w:pPr>
      <w:r w:rsidRPr="00EB2902">
        <w:rPr>
          <w:rFonts w:ascii="Times New Roman" w:hAnsi="Times New Roman" w:cs="Times New Roman"/>
          <w:bCs/>
          <w:iCs/>
        </w:rPr>
        <w:t xml:space="preserve">De manera similar, en otro estudio observaron que, aun cuando se logra una producción apreciable de EPS por </w:t>
      </w:r>
      <w:r w:rsidR="00680379">
        <w:rPr>
          <w:rFonts w:ascii="Times New Roman" w:hAnsi="Times New Roman" w:cs="Times New Roman"/>
          <w:bCs/>
          <w:iCs/>
        </w:rPr>
        <w:t>el microorganismo</w:t>
      </w:r>
      <w:r w:rsidRPr="00EB2902">
        <w:rPr>
          <w:rFonts w:ascii="Times New Roman" w:hAnsi="Times New Roman" w:cs="Times New Roman"/>
          <w:bCs/>
          <w:iCs/>
        </w:rPr>
        <w:t>, los valores de rendimiento respecto al sustrato permanecen relativamente bajos, lo que refleja la complejidad del metabolismo bacteriano y la competencia entre la formación de biomasa</w:t>
      </w:r>
      <w:r w:rsidR="00680379">
        <w:rPr>
          <w:rFonts w:ascii="Times New Roman" w:hAnsi="Times New Roman" w:cs="Times New Roman"/>
          <w:bCs/>
          <w:iCs/>
        </w:rPr>
        <w:t xml:space="preserve"> </w:t>
      </w:r>
      <w:r w:rsidRPr="00EB2902">
        <w:rPr>
          <w:rFonts w:ascii="Times New Roman" w:hAnsi="Times New Roman" w:cs="Times New Roman"/>
          <w:bCs/>
          <w:iCs/>
        </w:rPr>
        <w:t>y la producción de metabolitos extracelulares</w:t>
      </w:r>
      <w:r w:rsidR="005026DF">
        <w:rPr>
          <w:rFonts w:ascii="Times New Roman" w:hAnsi="Times New Roman" w:cs="Times New Roman"/>
          <w:bCs/>
          <w:iCs/>
        </w:rPr>
        <w:t xml:space="preserve"> (</w:t>
      </w:r>
      <w:r w:rsidR="005026DF" w:rsidRPr="005026DF">
        <w:rPr>
          <w:rFonts w:ascii="Times New Roman" w:hAnsi="Times New Roman" w:cs="Times New Roman"/>
          <w:bCs/>
          <w:iCs/>
        </w:rPr>
        <w:t xml:space="preserve">Gani, </w:t>
      </w:r>
      <w:proofErr w:type="spellStart"/>
      <w:r w:rsidR="005026DF" w:rsidRPr="005026DF">
        <w:rPr>
          <w:rFonts w:ascii="Times New Roman" w:hAnsi="Times New Roman" w:cs="Times New Roman"/>
          <w:bCs/>
          <w:iCs/>
        </w:rPr>
        <w:t>Aziz</w:t>
      </w:r>
      <w:proofErr w:type="spellEnd"/>
      <w:r w:rsidR="0023181A">
        <w:rPr>
          <w:rFonts w:ascii="Times New Roman" w:hAnsi="Times New Roman" w:cs="Times New Roman"/>
          <w:bCs/>
          <w:iCs/>
        </w:rPr>
        <w:t xml:space="preserve"> y</w:t>
      </w:r>
      <w:r w:rsidR="005026DF" w:rsidRPr="005026DF">
        <w:rPr>
          <w:rFonts w:ascii="Times New Roman" w:hAnsi="Times New Roman" w:cs="Times New Roman"/>
          <w:bCs/>
          <w:iCs/>
        </w:rPr>
        <w:t xml:space="preserve"> Jayaram,</w:t>
      </w:r>
      <w:r w:rsidR="005026DF">
        <w:rPr>
          <w:rFonts w:ascii="Times New Roman" w:hAnsi="Times New Roman" w:cs="Times New Roman"/>
          <w:bCs/>
          <w:iCs/>
        </w:rPr>
        <w:t xml:space="preserve"> </w:t>
      </w:r>
      <w:r w:rsidR="005026DF" w:rsidRPr="005026DF">
        <w:rPr>
          <w:rFonts w:ascii="Times New Roman" w:hAnsi="Times New Roman" w:cs="Times New Roman"/>
          <w:bCs/>
          <w:iCs/>
        </w:rPr>
        <w:t>2025)</w:t>
      </w:r>
      <w:r w:rsidR="005026DF">
        <w:rPr>
          <w:rFonts w:ascii="Times New Roman" w:hAnsi="Times New Roman" w:cs="Times New Roman"/>
          <w:bCs/>
          <w:iCs/>
        </w:rPr>
        <w:t xml:space="preserve">. </w:t>
      </w:r>
      <w:r w:rsidRPr="00EB2902">
        <w:rPr>
          <w:rFonts w:ascii="Times New Roman" w:hAnsi="Times New Roman" w:cs="Times New Roman"/>
          <w:bCs/>
          <w:iCs/>
        </w:rPr>
        <w:t>En este sentido, los rendimientos obtenidos en el presente trabajo se consideran vinculados y representativos de un proceso fermentativo, donde la fuente de carbono es utilizada de manera simultánea para crecimiento y síntesis de EPS.</w:t>
      </w:r>
    </w:p>
    <w:p w14:paraId="50A20B2F" w14:textId="77777777" w:rsidR="006C77A4" w:rsidRPr="006C77A4" w:rsidRDefault="006C77A4" w:rsidP="006C77A4">
      <w:pPr>
        <w:pStyle w:val="Prrafodelista"/>
        <w:numPr>
          <w:ilvl w:val="0"/>
          <w:numId w:val="15"/>
        </w:numPr>
        <w:rPr>
          <w:rFonts w:ascii="Times New Roman" w:hAnsi="Times New Roman" w:cs="Times New Roman"/>
          <w:b/>
          <w:i/>
        </w:rPr>
      </w:pPr>
      <w:r w:rsidRPr="006C77A4">
        <w:rPr>
          <w:rFonts w:ascii="Times New Roman" w:hAnsi="Times New Roman" w:cs="Times New Roman"/>
          <w:b/>
          <w:i/>
        </w:rPr>
        <w:t>Validación del producto purificado.</w:t>
      </w:r>
    </w:p>
    <w:p w14:paraId="1BC8E577" w14:textId="47D9F630" w:rsidR="006C77A4" w:rsidRDefault="006C77A4" w:rsidP="006C77A4">
      <w:pPr>
        <w:spacing w:line="240" w:lineRule="auto"/>
        <w:jc w:val="both"/>
        <w:rPr>
          <w:rFonts w:ascii="Times New Roman" w:hAnsi="Times New Roman" w:cs="Times New Roman"/>
          <w:bCs/>
          <w:iCs/>
        </w:rPr>
      </w:pPr>
      <w:r w:rsidRPr="006C77A4">
        <w:rPr>
          <w:rFonts w:ascii="Times New Roman" w:hAnsi="Times New Roman" w:cs="Times New Roman"/>
          <w:bCs/>
          <w:iCs/>
        </w:rPr>
        <w:t xml:space="preserve">La validación del </w:t>
      </w:r>
      <w:proofErr w:type="spellStart"/>
      <w:r w:rsidRPr="006C77A4">
        <w:rPr>
          <w:rFonts w:ascii="Times New Roman" w:hAnsi="Times New Roman" w:cs="Times New Roman"/>
          <w:bCs/>
          <w:iCs/>
        </w:rPr>
        <w:t>Exopolisacárido</w:t>
      </w:r>
      <w:proofErr w:type="spellEnd"/>
      <w:r w:rsidRPr="006C77A4">
        <w:rPr>
          <w:rFonts w:ascii="Times New Roman" w:hAnsi="Times New Roman" w:cs="Times New Roman"/>
          <w:bCs/>
          <w:iCs/>
        </w:rPr>
        <w:t xml:space="preserve"> (EPS) obtenido se realizó mediante la aplicación de métodos analíticos que permitieron verificar la naturaleza del producto purificado y la reducción de compuestos que podrían generar interferencia. El análisis de azúcares totales mediante el método de Dubois evidenció la </w:t>
      </w:r>
      <w:r w:rsidRPr="006C77A4">
        <w:rPr>
          <w:rFonts w:ascii="Times New Roman" w:hAnsi="Times New Roman" w:cs="Times New Roman"/>
          <w:bCs/>
          <w:iCs/>
        </w:rPr>
        <w:t xml:space="preserve">presencia de polisacáridos en el extracto purificado, confirmando que el producto recuperado corresponde a un compuesto de naturaleza </w:t>
      </w:r>
      <w:proofErr w:type="spellStart"/>
      <w:r w:rsidRPr="006C77A4">
        <w:rPr>
          <w:rFonts w:ascii="Times New Roman" w:hAnsi="Times New Roman" w:cs="Times New Roman"/>
          <w:bCs/>
          <w:iCs/>
        </w:rPr>
        <w:t>polisacárida</w:t>
      </w:r>
      <w:proofErr w:type="spellEnd"/>
      <w:r w:rsidRPr="006C77A4">
        <w:rPr>
          <w:rFonts w:ascii="Times New Roman" w:hAnsi="Times New Roman" w:cs="Times New Roman"/>
          <w:bCs/>
          <w:iCs/>
        </w:rPr>
        <w:t>.</w:t>
      </w:r>
    </w:p>
    <w:p w14:paraId="30501D97" w14:textId="6839325D" w:rsidR="00E2237E" w:rsidRDefault="00E2237E" w:rsidP="006C77A4">
      <w:pPr>
        <w:spacing w:line="240" w:lineRule="auto"/>
        <w:jc w:val="both"/>
        <w:rPr>
          <w:rFonts w:ascii="Times New Roman" w:hAnsi="Times New Roman" w:cs="Times New Roman"/>
          <w:bCs/>
          <w:iCs/>
        </w:rPr>
      </w:pPr>
      <w:r>
        <w:rPr>
          <w:noProof/>
        </w:rPr>
        <w:drawing>
          <wp:inline distT="0" distB="0" distL="0" distR="0" wp14:anchorId="754DF7BE" wp14:editId="136D9E94">
            <wp:extent cx="2577465" cy="2092147"/>
            <wp:effectExtent l="0" t="0" r="13335" b="3810"/>
            <wp:docPr id="1085705281" name="Gráfico 1">
              <a:extLst xmlns:a="http://schemas.openxmlformats.org/drawingml/2006/main">
                <a:ext uri="{FF2B5EF4-FFF2-40B4-BE49-F238E27FC236}">
                  <a16:creationId xmlns:a16="http://schemas.microsoft.com/office/drawing/2014/main" id="{23C322A3-ACF3-4F49-8DCE-3CC1BF40D2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9BC75D" w14:textId="5194536F" w:rsidR="00E2237E" w:rsidRPr="00C542CA" w:rsidRDefault="00E2237E" w:rsidP="00E2237E">
      <w:pPr>
        <w:pStyle w:val="Descripcin"/>
        <w:jc w:val="both"/>
        <w:rPr>
          <w:rFonts w:ascii="Times New Roman" w:hAnsi="Times New Roman" w:cs="Times New Roman"/>
          <w:i w:val="0"/>
          <w:iCs w:val="0"/>
          <w:color w:val="auto"/>
        </w:rPr>
      </w:pPr>
      <w:r w:rsidRPr="00C542CA">
        <w:rPr>
          <w:rFonts w:ascii="Times New Roman" w:hAnsi="Times New Roman" w:cs="Times New Roman"/>
          <w:b/>
          <w:bCs/>
          <w:i w:val="0"/>
          <w:iCs w:val="0"/>
          <w:color w:val="auto"/>
        </w:rPr>
        <w:t xml:space="preserve">Fig. </w:t>
      </w:r>
      <w:r w:rsidR="00A43F9C">
        <w:rPr>
          <w:rFonts w:ascii="Times New Roman" w:hAnsi="Times New Roman" w:cs="Times New Roman"/>
          <w:b/>
          <w:bCs/>
          <w:i w:val="0"/>
          <w:iCs w:val="0"/>
          <w:color w:val="auto"/>
        </w:rPr>
        <w:t>6</w:t>
      </w:r>
      <w:r w:rsidRPr="00C542CA">
        <w:rPr>
          <w:rFonts w:ascii="Times New Roman" w:hAnsi="Times New Roman" w:cs="Times New Roman"/>
          <w:i w:val="0"/>
          <w:iCs w:val="0"/>
          <w:color w:val="auto"/>
        </w:rPr>
        <w:t xml:space="preserve"> </w:t>
      </w:r>
      <w:r>
        <w:rPr>
          <w:rFonts w:ascii="Times New Roman" w:hAnsi="Times New Roman" w:cs="Times New Roman"/>
          <w:i w:val="0"/>
          <w:iCs w:val="0"/>
          <w:color w:val="auto"/>
        </w:rPr>
        <w:t>Barrido espectrofotométrico de las muestras de EPS purificado.</w:t>
      </w:r>
      <w:r w:rsidR="002D045B">
        <w:rPr>
          <w:rFonts w:ascii="Times New Roman" w:hAnsi="Times New Roman" w:cs="Times New Roman"/>
          <w:i w:val="0"/>
          <w:iCs w:val="0"/>
          <w:color w:val="auto"/>
        </w:rPr>
        <w:t xml:space="preserve"> Fuente: Autores.</w:t>
      </w:r>
    </w:p>
    <w:p w14:paraId="704F1866" w14:textId="4809C29F" w:rsidR="006C77A4" w:rsidRPr="006C77A4" w:rsidRDefault="006C77A4" w:rsidP="006C77A4">
      <w:pPr>
        <w:spacing w:line="240" w:lineRule="auto"/>
        <w:jc w:val="both"/>
        <w:rPr>
          <w:rFonts w:ascii="Times New Roman" w:hAnsi="Times New Roman" w:cs="Times New Roman"/>
          <w:iCs/>
        </w:rPr>
      </w:pPr>
      <w:r w:rsidRPr="006C77A4">
        <w:rPr>
          <w:rFonts w:ascii="Times New Roman" w:hAnsi="Times New Roman" w:cs="Times New Roman"/>
          <w:iCs/>
        </w:rPr>
        <w:t>Tal como se observa en el espectro UV-visible</w:t>
      </w:r>
      <w:r w:rsidR="00A43F9C">
        <w:rPr>
          <w:rFonts w:ascii="Times New Roman" w:hAnsi="Times New Roman" w:cs="Times New Roman"/>
          <w:iCs/>
        </w:rPr>
        <w:t xml:space="preserve"> (Fig 6)</w:t>
      </w:r>
      <w:r w:rsidRPr="006C77A4">
        <w:rPr>
          <w:rFonts w:ascii="Times New Roman" w:hAnsi="Times New Roman" w:cs="Times New Roman"/>
          <w:iCs/>
        </w:rPr>
        <w:t xml:space="preserve"> obtenido para el producto purificado, se evidencia un pico de absorbancia alrededor de 280 nm. Resultados similares han sido reportados en estudios previos sobre la producción de </w:t>
      </w:r>
      <w:proofErr w:type="spellStart"/>
      <w:r w:rsidRPr="006C77A4">
        <w:rPr>
          <w:rFonts w:ascii="Times New Roman" w:hAnsi="Times New Roman" w:cs="Times New Roman"/>
          <w:iCs/>
        </w:rPr>
        <w:t>Exopolisacáridos</w:t>
      </w:r>
      <w:proofErr w:type="spellEnd"/>
      <w:r w:rsidRPr="006C77A4">
        <w:rPr>
          <w:rFonts w:ascii="Times New Roman" w:hAnsi="Times New Roman" w:cs="Times New Roman"/>
          <w:iCs/>
        </w:rPr>
        <w:t xml:space="preserve"> por bacterias del género </w:t>
      </w:r>
      <w:proofErr w:type="spellStart"/>
      <w:r w:rsidRPr="00DF78CD">
        <w:rPr>
          <w:rFonts w:ascii="Times New Roman" w:hAnsi="Times New Roman" w:cs="Times New Roman"/>
          <w:i/>
        </w:rPr>
        <w:t>Bacillus</w:t>
      </w:r>
      <w:proofErr w:type="spellEnd"/>
      <w:r w:rsidR="005026DF">
        <w:rPr>
          <w:rFonts w:ascii="Times New Roman" w:hAnsi="Times New Roman" w:cs="Times New Roman"/>
          <w:iCs/>
        </w:rPr>
        <w:t xml:space="preserve"> (</w:t>
      </w:r>
      <w:r w:rsidR="0023181A" w:rsidRPr="0023181A">
        <w:rPr>
          <w:rFonts w:ascii="Times New Roman" w:hAnsi="Times New Roman" w:cs="Times New Roman"/>
          <w:iCs/>
        </w:rPr>
        <w:t xml:space="preserve">Salem </w:t>
      </w:r>
      <w:r w:rsidR="0023181A" w:rsidRPr="0023181A">
        <w:rPr>
          <w:rFonts w:ascii="Times New Roman" w:hAnsi="Times New Roman" w:cs="Times New Roman"/>
          <w:i/>
          <w:iCs/>
        </w:rPr>
        <w:t>et al.</w:t>
      </w:r>
      <w:r w:rsidR="0023181A" w:rsidRPr="0023181A">
        <w:rPr>
          <w:rFonts w:ascii="Times New Roman" w:hAnsi="Times New Roman" w:cs="Times New Roman"/>
          <w:iCs/>
        </w:rPr>
        <w:t>,</w:t>
      </w:r>
      <w:r w:rsidR="0023181A">
        <w:rPr>
          <w:rFonts w:ascii="Times New Roman" w:hAnsi="Times New Roman" w:cs="Times New Roman"/>
          <w:iCs/>
        </w:rPr>
        <w:t xml:space="preserve"> </w:t>
      </w:r>
      <w:r w:rsidR="005026DF" w:rsidRPr="00211145">
        <w:rPr>
          <w:rFonts w:ascii="Times New Roman" w:hAnsi="Times New Roman" w:cs="Times New Roman"/>
        </w:rPr>
        <w:t>2025)</w:t>
      </w:r>
      <w:r w:rsidRPr="006C77A4">
        <w:rPr>
          <w:rFonts w:ascii="Times New Roman" w:hAnsi="Times New Roman" w:cs="Times New Roman"/>
          <w:iCs/>
        </w:rPr>
        <w:t xml:space="preserve">. Se reportó la presencia de señales de absorbancia en esta región del espectro para EPS producidos por </w:t>
      </w:r>
      <w:r w:rsidRPr="00DF78CD">
        <w:rPr>
          <w:rFonts w:ascii="Times New Roman" w:hAnsi="Times New Roman" w:cs="Times New Roman"/>
          <w:i/>
        </w:rPr>
        <w:t>B</w:t>
      </w:r>
      <w:r w:rsidR="004A3E40">
        <w:rPr>
          <w:rFonts w:ascii="Times New Roman" w:hAnsi="Times New Roman" w:cs="Times New Roman"/>
          <w:i/>
        </w:rPr>
        <w:t>.</w:t>
      </w:r>
      <w:r w:rsidRPr="006C77A4">
        <w:rPr>
          <w:rFonts w:ascii="Times New Roman" w:hAnsi="Times New Roman" w:cs="Times New Roman"/>
          <w:iCs/>
        </w:rPr>
        <w:t xml:space="preserve"> </w:t>
      </w:r>
      <w:proofErr w:type="spellStart"/>
      <w:r w:rsidRPr="004A3E40">
        <w:rPr>
          <w:rFonts w:ascii="Times New Roman" w:hAnsi="Times New Roman" w:cs="Times New Roman"/>
          <w:i/>
        </w:rPr>
        <w:t>amyloliquefaciens</w:t>
      </w:r>
      <w:proofErr w:type="spellEnd"/>
      <w:r w:rsidRPr="006C77A4">
        <w:rPr>
          <w:rFonts w:ascii="Times New Roman" w:hAnsi="Times New Roman" w:cs="Times New Roman"/>
          <w:iCs/>
        </w:rPr>
        <w:t>, asociándolas a la posible presencia de complejos polisacáridos.</w:t>
      </w:r>
    </w:p>
    <w:p w14:paraId="49B4BC54" w14:textId="228BD43C" w:rsidR="00EB2902" w:rsidRDefault="006C77A4" w:rsidP="006C77A4">
      <w:pPr>
        <w:spacing w:line="240" w:lineRule="auto"/>
        <w:jc w:val="both"/>
        <w:rPr>
          <w:rFonts w:ascii="Times New Roman" w:hAnsi="Times New Roman" w:cs="Times New Roman"/>
          <w:iCs/>
        </w:rPr>
      </w:pPr>
      <w:r w:rsidRPr="006C77A4">
        <w:rPr>
          <w:rFonts w:ascii="Times New Roman" w:hAnsi="Times New Roman" w:cs="Times New Roman"/>
          <w:iCs/>
        </w:rPr>
        <w:t xml:space="preserve">Adicionalmente, estos autores emplearon técnicas complementarias como FTIR para la validación estructural del EPS, identificando bandas características de carbohidratos, tales como las vibraciones de estiramiento O–H y C–O–C, conocidas como la “región del azúcar”. Si bien en el presente trabajo no se realizó análisis FTIR, el barrido espectrofotométrico UV-visible, junto con la cuantificación de azúcares totales mediante el método de Dubois, permite respaldar de manera indirecta la naturaleza </w:t>
      </w:r>
      <w:proofErr w:type="spellStart"/>
      <w:r w:rsidRPr="006C77A4">
        <w:rPr>
          <w:rFonts w:ascii="Times New Roman" w:hAnsi="Times New Roman" w:cs="Times New Roman"/>
          <w:iCs/>
        </w:rPr>
        <w:t>polisacarídica</w:t>
      </w:r>
      <w:proofErr w:type="spellEnd"/>
      <w:r w:rsidRPr="006C77A4">
        <w:rPr>
          <w:rFonts w:ascii="Times New Roman" w:hAnsi="Times New Roman" w:cs="Times New Roman"/>
          <w:iCs/>
        </w:rPr>
        <w:t xml:space="preserve"> del producto purificado. En este contexto, el pico de absorbancia observado en el espectro UV-visible se interpreta como un indicador </w:t>
      </w:r>
      <w:r w:rsidRPr="006C77A4">
        <w:rPr>
          <w:rFonts w:ascii="Times New Roman" w:hAnsi="Times New Roman" w:cs="Times New Roman"/>
          <w:iCs/>
        </w:rPr>
        <w:lastRenderedPageBreak/>
        <w:t>complementario, coherente con lo reportado en la literatura</w:t>
      </w:r>
      <w:r w:rsidR="00680379">
        <w:rPr>
          <w:rFonts w:ascii="Times New Roman" w:hAnsi="Times New Roman" w:cs="Times New Roman"/>
          <w:iCs/>
        </w:rPr>
        <w:t>.</w:t>
      </w:r>
    </w:p>
    <w:p w14:paraId="2EF7AB72" w14:textId="44C103A4" w:rsidR="00E2237E" w:rsidRDefault="00E2237E" w:rsidP="00E2237E">
      <w:pPr>
        <w:pStyle w:val="Descripcin"/>
        <w:jc w:val="both"/>
        <w:rPr>
          <w:rFonts w:ascii="Times New Roman" w:hAnsi="Times New Roman" w:cs="Times New Roman"/>
          <w:i w:val="0"/>
          <w:iCs w:val="0"/>
          <w:color w:val="auto"/>
        </w:rPr>
      </w:pPr>
      <w:r w:rsidRPr="0009279D">
        <w:rPr>
          <w:rFonts w:ascii="Times New Roman" w:hAnsi="Times New Roman" w:cs="Times New Roman"/>
          <w:b/>
          <w:bCs/>
          <w:i w:val="0"/>
          <w:iCs w:val="0"/>
          <w:color w:val="auto"/>
        </w:rPr>
        <w:t xml:space="preserve">Tabla </w:t>
      </w:r>
      <w:r w:rsidR="00A43F9C">
        <w:rPr>
          <w:rFonts w:ascii="Times New Roman" w:hAnsi="Times New Roman" w:cs="Times New Roman"/>
          <w:b/>
          <w:bCs/>
          <w:i w:val="0"/>
          <w:iCs w:val="0"/>
          <w:color w:val="auto"/>
        </w:rPr>
        <w:t>2</w:t>
      </w:r>
      <w:r w:rsidRPr="0009279D">
        <w:rPr>
          <w:rFonts w:ascii="Times New Roman" w:hAnsi="Times New Roman" w:cs="Times New Roman"/>
          <w:i w:val="0"/>
          <w:iCs w:val="0"/>
          <w:color w:val="auto"/>
        </w:rPr>
        <w:t xml:space="preserve"> Cuantificación de azúcares totales (Dubois) y azúcares reductores (DNS) en el EPS purificado</w:t>
      </w:r>
    </w:p>
    <w:tbl>
      <w:tblPr>
        <w:tblStyle w:val="Tablanormal2"/>
        <w:tblW w:w="4177" w:type="dxa"/>
        <w:jc w:val="center"/>
        <w:tblLook w:val="04A0" w:firstRow="1" w:lastRow="0" w:firstColumn="1" w:lastColumn="0" w:noHBand="0" w:noVBand="1"/>
      </w:tblPr>
      <w:tblGrid>
        <w:gridCol w:w="1537"/>
        <w:gridCol w:w="1320"/>
        <w:gridCol w:w="1320"/>
      </w:tblGrid>
      <w:tr w:rsidR="00E2237E" w:rsidRPr="00E2237E" w14:paraId="567DAB48" w14:textId="77777777" w:rsidTr="00E2237E">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537" w:type="dxa"/>
            <w:noWrap/>
            <w:vAlign w:val="center"/>
            <w:hideMark/>
          </w:tcPr>
          <w:p w14:paraId="4E390EC3" w14:textId="316C2718" w:rsidR="00E2237E" w:rsidRPr="00E2237E" w:rsidRDefault="00E2237E" w:rsidP="00E2237E">
            <w:pPr>
              <w:jc w:val="center"/>
              <w:rPr>
                <w:rFonts w:ascii="Aptos Narrow" w:eastAsia="Times New Roman" w:hAnsi="Aptos Narrow" w:cs="Times New Roman"/>
                <w:color w:val="000000"/>
                <w:sz w:val="18"/>
                <w:szCs w:val="18"/>
                <w:lang w:val="es-ES"/>
              </w:rPr>
            </w:pPr>
          </w:p>
        </w:tc>
        <w:tc>
          <w:tcPr>
            <w:tcW w:w="1320" w:type="dxa"/>
            <w:vAlign w:val="center"/>
            <w:hideMark/>
          </w:tcPr>
          <w:p w14:paraId="7DF83C02" w14:textId="77777777" w:rsidR="00E2237E" w:rsidRPr="00E2237E" w:rsidRDefault="00E2237E" w:rsidP="00E2237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 xml:space="preserve">Azúcares </w:t>
            </w:r>
            <w:proofErr w:type="spellStart"/>
            <w:r w:rsidRPr="00E2237E">
              <w:rPr>
                <w:rFonts w:ascii="Aptos Narrow" w:eastAsia="Times New Roman" w:hAnsi="Aptos Narrow" w:cs="Times New Roman"/>
                <w:color w:val="000000"/>
                <w:sz w:val="18"/>
                <w:szCs w:val="18"/>
                <w:lang w:val="en-US"/>
              </w:rPr>
              <w:t>reductores</w:t>
            </w:r>
            <w:proofErr w:type="spellEnd"/>
            <w:r w:rsidRPr="00E2237E">
              <w:rPr>
                <w:rFonts w:ascii="Aptos Narrow" w:eastAsia="Times New Roman" w:hAnsi="Aptos Narrow" w:cs="Times New Roman"/>
                <w:color w:val="000000"/>
                <w:sz w:val="18"/>
                <w:szCs w:val="18"/>
                <w:lang w:val="en-US"/>
              </w:rPr>
              <w:t xml:space="preserve"> (g/L)</w:t>
            </w:r>
          </w:p>
        </w:tc>
        <w:tc>
          <w:tcPr>
            <w:tcW w:w="1320" w:type="dxa"/>
            <w:noWrap/>
            <w:vAlign w:val="center"/>
            <w:hideMark/>
          </w:tcPr>
          <w:p w14:paraId="37230B84" w14:textId="77777777" w:rsidR="00E2237E" w:rsidRPr="00E2237E" w:rsidRDefault="00E2237E" w:rsidP="00E2237E">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EPS (g/L)</w:t>
            </w:r>
          </w:p>
        </w:tc>
      </w:tr>
      <w:tr w:rsidR="00E2237E" w:rsidRPr="00E2237E" w14:paraId="6F6C0916" w14:textId="77777777" w:rsidTr="00E2237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537" w:type="dxa"/>
            <w:noWrap/>
            <w:vAlign w:val="center"/>
            <w:hideMark/>
          </w:tcPr>
          <w:p w14:paraId="2E20CB50" w14:textId="1E956174" w:rsidR="00E2237E" w:rsidRPr="00E2237E" w:rsidRDefault="00E2237E" w:rsidP="00E2237E">
            <w:pPr>
              <w:jc w:val="center"/>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Medio</w:t>
            </w:r>
            <w:r>
              <w:rPr>
                <w:rFonts w:ascii="Aptos Narrow" w:eastAsia="Times New Roman" w:hAnsi="Aptos Narrow" w:cs="Times New Roman"/>
                <w:color w:val="000000"/>
                <w:sz w:val="18"/>
                <w:szCs w:val="18"/>
                <w:lang w:val="en-US"/>
              </w:rPr>
              <w:t>-</w:t>
            </w:r>
            <w:proofErr w:type="spellStart"/>
            <w:r w:rsidRPr="00E2237E">
              <w:rPr>
                <w:rFonts w:ascii="Aptos Narrow" w:eastAsia="Times New Roman" w:hAnsi="Aptos Narrow" w:cs="Times New Roman"/>
                <w:color w:val="000000"/>
                <w:sz w:val="18"/>
                <w:szCs w:val="18"/>
                <w:lang w:val="en-US"/>
              </w:rPr>
              <w:t>Glucosa</w:t>
            </w:r>
            <w:proofErr w:type="spellEnd"/>
          </w:p>
        </w:tc>
        <w:tc>
          <w:tcPr>
            <w:tcW w:w="1320" w:type="dxa"/>
            <w:noWrap/>
            <w:vAlign w:val="center"/>
            <w:hideMark/>
          </w:tcPr>
          <w:p w14:paraId="3B2493F4" w14:textId="77777777" w:rsidR="00E2237E" w:rsidRPr="00E2237E" w:rsidRDefault="00E2237E" w:rsidP="00E2237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0,37</w:t>
            </w:r>
          </w:p>
        </w:tc>
        <w:tc>
          <w:tcPr>
            <w:tcW w:w="1320" w:type="dxa"/>
            <w:noWrap/>
            <w:vAlign w:val="center"/>
            <w:hideMark/>
          </w:tcPr>
          <w:p w14:paraId="054CD3F5" w14:textId="77777777" w:rsidR="00E2237E" w:rsidRPr="00E2237E" w:rsidRDefault="00E2237E" w:rsidP="00E2237E">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1,73</w:t>
            </w:r>
          </w:p>
        </w:tc>
      </w:tr>
      <w:tr w:rsidR="00E2237E" w:rsidRPr="00E2237E" w14:paraId="7DA5AB91" w14:textId="77777777" w:rsidTr="00E2237E">
        <w:trPr>
          <w:trHeight w:val="315"/>
          <w:jc w:val="center"/>
        </w:trPr>
        <w:tc>
          <w:tcPr>
            <w:cnfStyle w:val="001000000000" w:firstRow="0" w:lastRow="0" w:firstColumn="1" w:lastColumn="0" w:oddVBand="0" w:evenVBand="0" w:oddHBand="0" w:evenHBand="0" w:firstRowFirstColumn="0" w:firstRowLastColumn="0" w:lastRowFirstColumn="0" w:lastRowLastColumn="0"/>
            <w:tcW w:w="1537" w:type="dxa"/>
            <w:noWrap/>
            <w:vAlign w:val="center"/>
            <w:hideMark/>
          </w:tcPr>
          <w:p w14:paraId="1EA57BD8" w14:textId="1A9CE077" w:rsidR="00E2237E" w:rsidRPr="00E2237E" w:rsidRDefault="00E2237E" w:rsidP="00E2237E">
            <w:pPr>
              <w:jc w:val="center"/>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Medio</w:t>
            </w:r>
            <w:r>
              <w:rPr>
                <w:rFonts w:ascii="Aptos Narrow" w:eastAsia="Times New Roman" w:hAnsi="Aptos Narrow" w:cs="Times New Roman"/>
                <w:color w:val="000000"/>
                <w:sz w:val="18"/>
                <w:szCs w:val="18"/>
                <w:lang w:val="en-US"/>
              </w:rPr>
              <w:t>-</w:t>
            </w:r>
            <w:proofErr w:type="spellStart"/>
            <w:r w:rsidRPr="00E2237E">
              <w:rPr>
                <w:rFonts w:ascii="Aptos Narrow" w:eastAsia="Times New Roman" w:hAnsi="Aptos Narrow" w:cs="Times New Roman"/>
                <w:color w:val="000000"/>
                <w:sz w:val="18"/>
                <w:szCs w:val="18"/>
                <w:lang w:val="en-US"/>
              </w:rPr>
              <w:t>Sacarosa</w:t>
            </w:r>
            <w:proofErr w:type="spellEnd"/>
          </w:p>
        </w:tc>
        <w:tc>
          <w:tcPr>
            <w:tcW w:w="1320" w:type="dxa"/>
            <w:noWrap/>
            <w:vAlign w:val="center"/>
            <w:hideMark/>
          </w:tcPr>
          <w:p w14:paraId="4D8CC1D8" w14:textId="77777777" w:rsidR="00E2237E" w:rsidRPr="00E2237E" w:rsidRDefault="00E2237E" w:rsidP="00E2237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0,00</w:t>
            </w:r>
          </w:p>
        </w:tc>
        <w:tc>
          <w:tcPr>
            <w:tcW w:w="1320" w:type="dxa"/>
            <w:noWrap/>
            <w:vAlign w:val="center"/>
            <w:hideMark/>
          </w:tcPr>
          <w:p w14:paraId="2BF55409" w14:textId="77777777" w:rsidR="00E2237E" w:rsidRPr="00E2237E" w:rsidRDefault="00E2237E" w:rsidP="00E2237E">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lang w:val="en-US"/>
              </w:rPr>
            </w:pPr>
            <w:r w:rsidRPr="00E2237E">
              <w:rPr>
                <w:rFonts w:ascii="Aptos Narrow" w:eastAsia="Times New Roman" w:hAnsi="Aptos Narrow" w:cs="Times New Roman"/>
                <w:color w:val="000000"/>
                <w:sz w:val="18"/>
                <w:szCs w:val="18"/>
                <w:lang w:val="en-US"/>
              </w:rPr>
              <w:t>1,68</w:t>
            </w:r>
          </w:p>
        </w:tc>
      </w:tr>
    </w:tbl>
    <w:p w14:paraId="44D8D643" w14:textId="70012769" w:rsidR="00A43F9C" w:rsidRDefault="002D045B" w:rsidP="006C77A4">
      <w:pPr>
        <w:spacing w:line="240" w:lineRule="auto"/>
        <w:jc w:val="both"/>
        <w:rPr>
          <w:rFonts w:ascii="Times New Roman" w:hAnsi="Times New Roman" w:cs="Times New Roman"/>
          <w:bCs/>
          <w:iCs/>
        </w:rPr>
      </w:pPr>
      <w:r>
        <w:rPr>
          <w:rFonts w:ascii="Times New Roman" w:hAnsi="Times New Roman" w:cs="Times New Roman"/>
          <w:i/>
          <w:iCs/>
        </w:rPr>
        <w:t>Fuente: Autores</w:t>
      </w:r>
    </w:p>
    <w:p w14:paraId="59806DC2" w14:textId="196E8420" w:rsidR="006C77A4" w:rsidRPr="006C77A4" w:rsidRDefault="006C77A4" w:rsidP="006C77A4">
      <w:pPr>
        <w:spacing w:line="240" w:lineRule="auto"/>
        <w:jc w:val="both"/>
        <w:rPr>
          <w:rFonts w:ascii="Times New Roman" w:hAnsi="Times New Roman" w:cs="Times New Roman"/>
          <w:bCs/>
          <w:iCs/>
        </w:rPr>
      </w:pPr>
      <w:r w:rsidRPr="006C77A4">
        <w:rPr>
          <w:rFonts w:ascii="Times New Roman" w:hAnsi="Times New Roman" w:cs="Times New Roman"/>
          <w:bCs/>
          <w:iCs/>
        </w:rPr>
        <w:t xml:space="preserve">Los resultados presentados en la Tabla </w:t>
      </w:r>
      <w:r w:rsidR="00A43F9C">
        <w:rPr>
          <w:rFonts w:ascii="Times New Roman" w:hAnsi="Times New Roman" w:cs="Times New Roman"/>
          <w:bCs/>
          <w:iCs/>
        </w:rPr>
        <w:t>2</w:t>
      </w:r>
      <w:r w:rsidRPr="006C77A4">
        <w:rPr>
          <w:rFonts w:ascii="Times New Roman" w:hAnsi="Times New Roman" w:cs="Times New Roman"/>
          <w:bCs/>
          <w:iCs/>
        </w:rPr>
        <w:t xml:space="preserve"> corresponden a la cuantificación de azúcares totales y azúcares reductores en el extracto de EPS obtenido tras el proceso de purificación. El procedimiento aplicado en este estudio se basó en metodologías ampliamente reportadas para la purificación de </w:t>
      </w:r>
      <w:proofErr w:type="spellStart"/>
      <w:r w:rsidRPr="006C77A4">
        <w:rPr>
          <w:rFonts w:ascii="Times New Roman" w:hAnsi="Times New Roman" w:cs="Times New Roman"/>
          <w:bCs/>
          <w:iCs/>
        </w:rPr>
        <w:t>Exopolisacáridos</w:t>
      </w:r>
      <w:proofErr w:type="spellEnd"/>
      <w:r w:rsidRPr="006C77A4">
        <w:rPr>
          <w:rFonts w:ascii="Times New Roman" w:hAnsi="Times New Roman" w:cs="Times New Roman"/>
          <w:bCs/>
          <w:iCs/>
        </w:rPr>
        <w:t xml:space="preserve"> producidos por bacterias del género </w:t>
      </w:r>
      <w:proofErr w:type="spellStart"/>
      <w:r w:rsidRPr="00DF78CD">
        <w:rPr>
          <w:rFonts w:ascii="Times New Roman" w:hAnsi="Times New Roman" w:cs="Times New Roman"/>
          <w:bCs/>
          <w:i/>
        </w:rPr>
        <w:t>Bacillus</w:t>
      </w:r>
      <w:proofErr w:type="spellEnd"/>
      <w:r w:rsidRPr="006C77A4">
        <w:rPr>
          <w:rFonts w:ascii="Times New Roman" w:hAnsi="Times New Roman" w:cs="Times New Roman"/>
          <w:bCs/>
          <w:iCs/>
        </w:rPr>
        <w:t xml:space="preserve">, las cuales incluyen la eliminación celular por centrifugación, precipitación del polisacárido con etanol frío y posterior secado del extracto </w:t>
      </w:r>
      <w:r w:rsidR="00371414">
        <w:rPr>
          <w:rFonts w:ascii="Times New Roman" w:hAnsi="Times New Roman" w:cs="Times New Roman"/>
          <w:bCs/>
          <w:iCs/>
        </w:rPr>
        <w:t>(</w:t>
      </w:r>
      <w:r w:rsidR="00371414" w:rsidRPr="005026DF">
        <w:rPr>
          <w:rFonts w:ascii="Times New Roman" w:hAnsi="Times New Roman" w:cs="Times New Roman"/>
          <w:bCs/>
          <w:iCs/>
        </w:rPr>
        <w:t xml:space="preserve">Gani, </w:t>
      </w:r>
      <w:proofErr w:type="spellStart"/>
      <w:r w:rsidR="00371414" w:rsidRPr="005026DF">
        <w:rPr>
          <w:rFonts w:ascii="Times New Roman" w:hAnsi="Times New Roman" w:cs="Times New Roman"/>
          <w:bCs/>
          <w:iCs/>
        </w:rPr>
        <w:t>Aziz</w:t>
      </w:r>
      <w:proofErr w:type="spellEnd"/>
      <w:r w:rsidR="0023181A">
        <w:rPr>
          <w:rFonts w:ascii="Times New Roman" w:hAnsi="Times New Roman" w:cs="Times New Roman"/>
          <w:bCs/>
          <w:iCs/>
        </w:rPr>
        <w:t xml:space="preserve"> y</w:t>
      </w:r>
      <w:r w:rsidR="00371414" w:rsidRPr="005026DF">
        <w:rPr>
          <w:rFonts w:ascii="Times New Roman" w:hAnsi="Times New Roman" w:cs="Times New Roman"/>
          <w:bCs/>
          <w:iCs/>
        </w:rPr>
        <w:t xml:space="preserve"> Jayaram,</w:t>
      </w:r>
      <w:r w:rsidR="00371414">
        <w:rPr>
          <w:rFonts w:ascii="Times New Roman" w:hAnsi="Times New Roman" w:cs="Times New Roman"/>
          <w:bCs/>
          <w:iCs/>
        </w:rPr>
        <w:t xml:space="preserve"> </w:t>
      </w:r>
      <w:r w:rsidR="00371414" w:rsidRPr="005026DF">
        <w:rPr>
          <w:rFonts w:ascii="Times New Roman" w:hAnsi="Times New Roman" w:cs="Times New Roman"/>
          <w:bCs/>
          <w:iCs/>
        </w:rPr>
        <w:t>2025)</w:t>
      </w:r>
      <w:r w:rsidR="00371414">
        <w:rPr>
          <w:rFonts w:ascii="Times New Roman" w:hAnsi="Times New Roman" w:cs="Times New Roman"/>
          <w:bCs/>
          <w:iCs/>
        </w:rPr>
        <w:t>.</w:t>
      </w:r>
    </w:p>
    <w:p w14:paraId="2EFF8265" w14:textId="1AECDBA0" w:rsidR="006C77A4" w:rsidRPr="006C77A4" w:rsidRDefault="006C77A4" w:rsidP="006C77A4">
      <w:pPr>
        <w:spacing w:line="240" w:lineRule="auto"/>
        <w:jc w:val="both"/>
        <w:rPr>
          <w:rFonts w:ascii="Times New Roman" w:hAnsi="Times New Roman" w:cs="Times New Roman"/>
          <w:bCs/>
          <w:iCs/>
        </w:rPr>
      </w:pPr>
      <w:r w:rsidRPr="006C77A4">
        <w:rPr>
          <w:rFonts w:ascii="Times New Roman" w:hAnsi="Times New Roman" w:cs="Times New Roman"/>
          <w:bCs/>
          <w:iCs/>
        </w:rPr>
        <w:t>Estudios</w:t>
      </w:r>
      <w:r w:rsidR="006E61EF">
        <w:rPr>
          <w:rFonts w:ascii="Times New Roman" w:hAnsi="Times New Roman" w:cs="Times New Roman"/>
          <w:bCs/>
          <w:iCs/>
        </w:rPr>
        <w:t xml:space="preserve"> </w:t>
      </w:r>
      <w:r w:rsidRPr="006C77A4">
        <w:rPr>
          <w:rFonts w:ascii="Times New Roman" w:hAnsi="Times New Roman" w:cs="Times New Roman"/>
          <w:bCs/>
          <w:iCs/>
        </w:rPr>
        <w:t xml:space="preserve">reportados anteriormente, han empleado secuencias similares de purificación, destacando que la precipitación con etanol permite separar eficientemente los polisacáridos de bajo peso molecular, proteínas y azúcares residuales. En estos trabajos, la validación del EPS purificado se apoya en la disminución significativa de azúcares reductores y la conservación de la fracción </w:t>
      </w:r>
      <w:proofErr w:type="spellStart"/>
      <w:r w:rsidRPr="006C77A4">
        <w:rPr>
          <w:rFonts w:ascii="Times New Roman" w:hAnsi="Times New Roman" w:cs="Times New Roman"/>
          <w:bCs/>
          <w:iCs/>
        </w:rPr>
        <w:t>polisacarídica</w:t>
      </w:r>
      <w:proofErr w:type="spellEnd"/>
      <w:r w:rsidRPr="006C77A4">
        <w:rPr>
          <w:rFonts w:ascii="Times New Roman" w:hAnsi="Times New Roman" w:cs="Times New Roman"/>
          <w:bCs/>
          <w:iCs/>
        </w:rPr>
        <w:t xml:space="preserve"> total.</w:t>
      </w:r>
    </w:p>
    <w:p w14:paraId="1B3A2B25" w14:textId="77777777" w:rsidR="006C77A4" w:rsidRPr="006C77A4" w:rsidRDefault="006C77A4" w:rsidP="006C77A4">
      <w:pPr>
        <w:spacing w:line="240" w:lineRule="auto"/>
        <w:jc w:val="both"/>
        <w:rPr>
          <w:rFonts w:ascii="Times New Roman" w:hAnsi="Times New Roman" w:cs="Times New Roman"/>
          <w:bCs/>
          <w:iCs/>
        </w:rPr>
      </w:pPr>
      <w:r w:rsidRPr="006C77A4">
        <w:rPr>
          <w:rFonts w:ascii="Times New Roman" w:hAnsi="Times New Roman" w:cs="Times New Roman"/>
          <w:bCs/>
          <w:iCs/>
        </w:rPr>
        <w:t xml:space="preserve">En relación con lo anterior, los resultados obtenidos mediante el método de DNS en este estudio muestran valores cercanos a cero, lo que indica la ausencia de azúcares reductores libres como glucosa o sacarosa residual. Por el contrario, el método de Dubois evidencia la presencia de azúcares totales, atribuibles principalmente a estructuras poliméricas no reductoras. Esta diferencia confirma que el carbono presente en la muestra purificada corresponde mayoritariamente a </w:t>
      </w:r>
      <w:proofErr w:type="spellStart"/>
      <w:r w:rsidRPr="006C77A4">
        <w:rPr>
          <w:rFonts w:ascii="Times New Roman" w:hAnsi="Times New Roman" w:cs="Times New Roman"/>
          <w:bCs/>
          <w:iCs/>
        </w:rPr>
        <w:t>Exopolisacáridos</w:t>
      </w:r>
      <w:proofErr w:type="spellEnd"/>
      <w:r w:rsidRPr="006C77A4">
        <w:rPr>
          <w:rFonts w:ascii="Times New Roman" w:hAnsi="Times New Roman" w:cs="Times New Roman"/>
          <w:bCs/>
          <w:iCs/>
        </w:rPr>
        <w:t>, validando la efectividad del proceso de purificación aplicado.</w:t>
      </w:r>
    </w:p>
    <w:p w14:paraId="4E9CDED9" w14:textId="33EFF040" w:rsidR="00EB2902" w:rsidRDefault="006C77A4" w:rsidP="006C77A4">
      <w:pPr>
        <w:spacing w:line="240" w:lineRule="auto"/>
        <w:jc w:val="both"/>
        <w:rPr>
          <w:rFonts w:ascii="Times New Roman" w:hAnsi="Times New Roman" w:cs="Times New Roman"/>
          <w:bCs/>
          <w:iCs/>
        </w:rPr>
      </w:pPr>
      <w:r w:rsidRPr="006C77A4">
        <w:rPr>
          <w:rFonts w:ascii="Times New Roman" w:hAnsi="Times New Roman" w:cs="Times New Roman"/>
          <w:bCs/>
          <w:iCs/>
        </w:rPr>
        <w:t xml:space="preserve">Por último, otros estudios han incorporado etapas complementarias como la </w:t>
      </w:r>
      <w:proofErr w:type="spellStart"/>
      <w:r w:rsidRPr="006C77A4">
        <w:rPr>
          <w:rFonts w:ascii="Times New Roman" w:hAnsi="Times New Roman" w:cs="Times New Roman"/>
          <w:bCs/>
          <w:iCs/>
        </w:rPr>
        <w:t>desproteinización</w:t>
      </w:r>
      <w:proofErr w:type="spellEnd"/>
      <w:r w:rsidRPr="006C77A4">
        <w:rPr>
          <w:rFonts w:ascii="Times New Roman" w:hAnsi="Times New Roman" w:cs="Times New Roman"/>
          <w:bCs/>
          <w:iCs/>
        </w:rPr>
        <w:t xml:space="preserve"> mediante el método de Sevag, basado en la mezcla </w:t>
      </w:r>
      <w:proofErr w:type="spellStart"/>
      <w:proofErr w:type="gramStart"/>
      <w:r w:rsidRPr="006C77A4">
        <w:rPr>
          <w:rFonts w:ascii="Times New Roman" w:hAnsi="Times New Roman" w:cs="Times New Roman"/>
          <w:bCs/>
          <w:iCs/>
        </w:rPr>
        <w:t>cloroformo:n</w:t>
      </w:r>
      <w:proofErr w:type="gramEnd"/>
      <w:r w:rsidRPr="006C77A4">
        <w:rPr>
          <w:rFonts w:ascii="Times New Roman" w:hAnsi="Times New Roman" w:cs="Times New Roman"/>
          <w:bCs/>
          <w:iCs/>
        </w:rPr>
        <w:t>-butanol</w:t>
      </w:r>
      <w:proofErr w:type="spellEnd"/>
      <w:r w:rsidRPr="006C77A4">
        <w:rPr>
          <w:rFonts w:ascii="Times New Roman" w:hAnsi="Times New Roman" w:cs="Times New Roman"/>
          <w:bCs/>
          <w:iCs/>
        </w:rPr>
        <w:t xml:space="preserve">, con el fin de eliminar proteínas asociadas al EPS, así como procesos de diálisis para remover sales y moléculas pequeñas remanentes, incrementando la pureza del biopolímero. Estas técnicas han sido ampliamente utilizadas en la purificación de EPS producidos por especies del género </w:t>
      </w:r>
      <w:proofErr w:type="spellStart"/>
      <w:r w:rsidRPr="00DF78CD">
        <w:rPr>
          <w:rFonts w:ascii="Times New Roman" w:hAnsi="Times New Roman" w:cs="Times New Roman"/>
          <w:bCs/>
          <w:i/>
        </w:rPr>
        <w:t>Bacillus</w:t>
      </w:r>
      <w:proofErr w:type="spellEnd"/>
      <w:r w:rsidRPr="006C77A4">
        <w:rPr>
          <w:rFonts w:ascii="Times New Roman" w:hAnsi="Times New Roman" w:cs="Times New Roman"/>
          <w:bCs/>
          <w:iCs/>
        </w:rPr>
        <w:t xml:space="preserve">, incluyendo </w:t>
      </w:r>
      <w:r w:rsidR="00DF78CD" w:rsidRPr="00DF78CD">
        <w:rPr>
          <w:rFonts w:ascii="Times New Roman" w:hAnsi="Times New Roman" w:cs="Times New Roman"/>
          <w:bCs/>
          <w:i/>
        </w:rPr>
        <w:t xml:space="preserve">B. </w:t>
      </w:r>
      <w:proofErr w:type="spellStart"/>
      <w:r w:rsidR="00DF78CD" w:rsidRPr="00DF78CD">
        <w:rPr>
          <w:rFonts w:ascii="Times New Roman" w:hAnsi="Times New Roman" w:cs="Times New Roman"/>
          <w:bCs/>
          <w:i/>
        </w:rPr>
        <w:t>megaterium</w:t>
      </w:r>
      <w:proofErr w:type="spellEnd"/>
      <w:r w:rsidRPr="006C77A4">
        <w:rPr>
          <w:rFonts w:ascii="Times New Roman" w:hAnsi="Times New Roman" w:cs="Times New Roman"/>
          <w:bCs/>
          <w:iCs/>
        </w:rPr>
        <w:t>, especialmente cuando se requiere una caracterización estructural más detallada del polímero</w:t>
      </w:r>
      <w:r w:rsidR="00371414">
        <w:rPr>
          <w:rFonts w:ascii="Times New Roman" w:hAnsi="Times New Roman" w:cs="Times New Roman"/>
          <w:bCs/>
          <w:iCs/>
        </w:rPr>
        <w:t xml:space="preserve"> (</w:t>
      </w:r>
      <w:r w:rsidR="0023181A" w:rsidRPr="0023181A">
        <w:rPr>
          <w:rFonts w:ascii="Times New Roman" w:hAnsi="Times New Roman" w:cs="Times New Roman"/>
          <w:bCs/>
          <w:iCs/>
        </w:rPr>
        <w:t xml:space="preserve">Zhou </w:t>
      </w:r>
      <w:r w:rsidR="0023181A" w:rsidRPr="0023181A">
        <w:rPr>
          <w:rFonts w:ascii="Times New Roman" w:hAnsi="Times New Roman" w:cs="Times New Roman"/>
          <w:bCs/>
          <w:i/>
          <w:iCs/>
        </w:rPr>
        <w:t>et al.</w:t>
      </w:r>
      <w:r w:rsidR="0023181A" w:rsidRPr="0023181A">
        <w:rPr>
          <w:rFonts w:ascii="Times New Roman" w:hAnsi="Times New Roman" w:cs="Times New Roman"/>
          <w:bCs/>
          <w:iCs/>
        </w:rPr>
        <w:t>,</w:t>
      </w:r>
      <w:r w:rsidR="0023181A">
        <w:rPr>
          <w:rFonts w:ascii="Times New Roman" w:hAnsi="Times New Roman" w:cs="Times New Roman"/>
          <w:bCs/>
          <w:iCs/>
        </w:rPr>
        <w:t xml:space="preserve"> </w:t>
      </w:r>
      <w:r w:rsidR="00371414" w:rsidRPr="00371414">
        <w:rPr>
          <w:rFonts w:ascii="Times New Roman" w:hAnsi="Times New Roman" w:cs="Times New Roman"/>
          <w:bCs/>
          <w:iCs/>
        </w:rPr>
        <w:t>2023)</w:t>
      </w:r>
    </w:p>
    <w:p w14:paraId="60C01680" w14:textId="7D724501" w:rsidR="00EB2902" w:rsidRPr="006C77A4" w:rsidRDefault="006C77A4" w:rsidP="006C77A4">
      <w:pPr>
        <w:pStyle w:val="Prrafodelista"/>
        <w:numPr>
          <w:ilvl w:val="0"/>
          <w:numId w:val="13"/>
        </w:numPr>
        <w:spacing w:line="240" w:lineRule="auto"/>
        <w:jc w:val="both"/>
        <w:rPr>
          <w:rFonts w:ascii="Times New Roman" w:hAnsi="Times New Roman" w:cs="Times New Roman"/>
          <w:b/>
          <w:iCs/>
        </w:rPr>
      </w:pPr>
      <w:r w:rsidRPr="006C77A4">
        <w:rPr>
          <w:rFonts w:ascii="Times New Roman" w:hAnsi="Times New Roman" w:cs="Times New Roman"/>
          <w:b/>
          <w:iCs/>
        </w:rPr>
        <w:t>Conclusiones y trabajos futuros</w:t>
      </w:r>
    </w:p>
    <w:p w14:paraId="2C0095BB" w14:textId="16E0963A" w:rsidR="006C77A4" w:rsidRDefault="006C77A4" w:rsidP="007D547A">
      <w:pPr>
        <w:spacing w:line="240" w:lineRule="auto"/>
        <w:jc w:val="both"/>
        <w:rPr>
          <w:rFonts w:ascii="Times New Roman" w:hAnsi="Times New Roman" w:cs="Times New Roman"/>
          <w:bCs/>
          <w:iCs/>
        </w:rPr>
      </w:pPr>
      <w:r w:rsidRPr="006C77A4">
        <w:rPr>
          <w:rFonts w:ascii="Times New Roman" w:hAnsi="Times New Roman" w:cs="Times New Roman"/>
          <w:bCs/>
          <w:iCs/>
        </w:rPr>
        <w:t xml:space="preserve">Para concluir </w:t>
      </w:r>
      <w:r w:rsidR="00DF78CD" w:rsidRPr="00DF78CD">
        <w:rPr>
          <w:rFonts w:ascii="Times New Roman" w:hAnsi="Times New Roman" w:cs="Times New Roman"/>
          <w:bCs/>
          <w:i/>
        </w:rPr>
        <w:t xml:space="preserve">B. </w:t>
      </w:r>
      <w:proofErr w:type="spellStart"/>
      <w:r w:rsidR="00DF78CD" w:rsidRPr="00DF78CD">
        <w:rPr>
          <w:rFonts w:ascii="Times New Roman" w:hAnsi="Times New Roman" w:cs="Times New Roman"/>
          <w:bCs/>
          <w:i/>
        </w:rPr>
        <w:t>megaterium</w:t>
      </w:r>
      <w:proofErr w:type="spellEnd"/>
      <w:r w:rsidR="00DF78CD" w:rsidRPr="00DF78CD">
        <w:rPr>
          <w:rFonts w:ascii="Times New Roman" w:hAnsi="Times New Roman" w:cs="Times New Roman"/>
          <w:bCs/>
          <w:i/>
        </w:rPr>
        <w:t xml:space="preserve"> </w:t>
      </w:r>
      <w:r w:rsidRPr="006C77A4">
        <w:rPr>
          <w:rFonts w:ascii="Times New Roman" w:hAnsi="Times New Roman" w:cs="Times New Roman"/>
          <w:bCs/>
          <w:iCs/>
        </w:rPr>
        <w:t>demostró una alta capacidad para la producción de (EPS) bajo condiciones controladas en fermentación líquida, lo cual se evidenció mediante la formación de biopelículas, morfología mucosa en agar y resultados positivos en pruebas asociadas a producción de matriz extracelular.</w:t>
      </w:r>
    </w:p>
    <w:p w14:paraId="6BB1FA71" w14:textId="53749D8E" w:rsidR="006C77A4" w:rsidRDefault="006C77A4" w:rsidP="007D547A">
      <w:pPr>
        <w:spacing w:line="240" w:lineRule="auto"/>
        <w:jc w:val="both"/>
        <w:rPr>
          <w:rFonts w:ascii="Times New Roman" w:hAnsi="Times New Roman" w:cs="Times New Roman"/>
          <w:bCs/>
          <w:iCs/>
        </w:rPr>
      </w:pPr>
      <w:r>
        <w:rPr>
          <w:rFonts w:ascii="Times New Roman" w:hAnsi="Times New Roman" w:cs="Times New Roman"/>
          <w:bCs/>
          <w:iCs/>
        </w:rPr>
        <w:t>Se</w:t>
      </w:r>
      <w:r w:rsidRPr="006C77A4">
        <w:rPr>
          <w:rFonts w:ascii="Times New Roman" w:hAnsi="Times New Roman" w:cs="Times New Roman"/>
          <w:bCs/>
          <w:iCs/>
        </w:rPr>
        <w:t xml:space="preserve"> concluye que el análisis combinado de azúcares reductores (DNS) y azúcares totales (Dubois) permitió confirmar el consumo progresivo de los sustratos y la acumulación de EPS entre 24 y 29 horas de fermentación, así como un consumo parcial del polímero en etapas posteriores, asociado a mecanismos de supervivencia celular. </w:t>
      </w:r>
    </w:p>
    <w:p w14:paraId="5D24F5F2" w14:textId="40EFF3C8" w:rsidR="006C77A4" w:rsidRDefault="006C77A4" w:rsidP="007D547A">
      <w:pPr>
        <w:spacing w:line="240" w:lineRule="auto"/>
        <w:jc w:val="both"/>
        <w:rPr>
          <w:rFonts w:ascii="Times New Roman" w:hAnsi="Times New Roman" w:cs="Times New Roman"/>
          <w:bCs/>
          <w:iCs/>
        </w:rPr>
      </w:pPr>
      <w:r w:rsidRPr="006C77A4">
        <w:rPr>
          <w:rFonts w:ascii="Times New Roman" w:hAnsi="Times New Roman" w:cs="Times New Roman"/>
          <w:bCs/>
          <w:iCs/>
        </w:rPr>
        <w:t xml:space="preserve">Por otro lado, la sacarosa se identificó como la fuente de carbono más eficiente para la producción de EPS, presentando mayores valores de producción y rendimiento en comparación con la glucosa, lo que evidencia su efecto favorable sobre la actividad metabólica y la formación de biopelículas por </w:t>
      </w:r>
      <w:r w:rsidR="00DF78CD" w:rsidRPr="00DF78CD">
        <w:rPr>
          <w:rFonts w:ascii="Times New Roman" w:hAnsi="Times New Roman" w:cs="Times New Roman"/>
          <w:bCs/>
          <w:i/>
        </w:rPr>
        <w:t xml:space="preserve">B. </w:t>
      </w:r>
      <w:proofErr w:type="spellStart"/>
      <w:r w:rsidR="00DF78CD" w:rsidRPr="00DF78CD">
        <w:rPr>
          <w:rFonts w:ascii="Times New Roman" w:hAnsi="Times New Roman" w:cs="Times New Roman"/>
          <w:bCs/>
          <w:i/>
        </w:rPr>
        <w:t>megaterium</w:t>
      </w:r>
      <w:proofErr w:type="spellEnd"/>
      <w:r w:rsidRPr="006C77A4">
        <w:rPr>
          <w:rFonts w:ascii="Times New Roman" w:hAnsi="Times New Roman" w:cs="Times New Roman"/>
          <w:bCs/>
          <w:iCs/>
        </w:rPr>
        <w:t xml:space="preserve">. </w:t>
      </w:r>
    </w:p>
    <w:p w14:paraId="3478F2E5" w14:textId="32C47CEE" w:rsidR="005026DF" w:rsidRDefault="005026DF" w:rsidP="007D547A">
      <w:pPr>
        <w:spacing w:line="240" w:lineRule="auto"/>
        <w:jc w:val="both"/>
        <w:rPr>
          <w:rFonts w:ascii="Times New Roman" w:hAnsi="Times New Roman" w:cs="Times New Roman"/>
          <w:bCs/>
          <w:iCs/>
        </w:rPr>
      </w:pPr>
      <w:r>
        <w:rPr>
          <w:rFonts w:ascii="Times New Roman" w:hAnsi="Times New Roman" w:cs="Times New Roman"/>
          <w:bCs/>
          <w:iCs/>
        </w:rPr>
        <w:t>Se debe agregar que</w:t>
      </w:r>
      <w:r w:rsidR="006C77A4" w:rsidRPr="006C77A4">
        <w:rPr>
          <w:rFonts w:ascii="Times New Roman" w:hAnsi="Times New Roman" w:cs="Times New Roman"/>
          <w:bCs/>
          <w:iCs/>
        </w:rPr>
        <w:t xml:space="preserve">, el proceso de purificación mediante precipitación con etanol frío permitió la recuperación efectiva del EPS, cuya naturaleza </w:t>
      </w:r>
      <w:proofErr w:type="spellStart"/>
      <w:r w:rsidR="006C77A4" w:rsidRPr="006C77A4">
        <w:rPr>
          <w:rFonts w:ascii="Times New Roman" w:hAnsi="Times New Roman" w:cs="Times New Roman"/>
          <w:bCs/>
          <w:iCs/>
        </w:rPr>
        <w:t>polisacarídica</w:t>
      </w:r>
      <w:proofErr w:type="spellEnd"/>
      <w:r w:rsidR="006C77A4" w:rsidRPr="006C77A4">
        <w:rPr>
          <w:rFonts w:ascii="Times New Roman" w:hAnsi="Times New Roman" w:cs="Times New Roman"/>
          <w:bCs/>
          <w:iCs/>
        </w:rPr>
        <w:t xml:space="preserve"> fue validada mediante la ausencia de azúcares reductores residuales, la cuantificación de azúcares </w:t>
      </w:r>
      <w:r w:rsidR="006C77A4" w:rsidRPr="006C77A4">
        <w:rPr>
          <w:rFonts w:ascii="Times New Roman" w:hAnsi="Times New Roman" w:cs="Times New Roman"/>
          <w:bCs/>
          <w:iCs/>
        </w:rPr>
        <w:lastRenderedPageBreak/>
        <w:t xml:space="preserve">totales y el análisis espectrofotométrico UV-visible. </w:t>
      </w:r>
    </w:p>
    <w:p w14:paraId="043BC7B9" w14:textId="77777777" w:rsidR="005026DF" w:rsidRDefault="006C77A4" w:rsidP="007D547A">
      <w:pPr>
        <w:spacing w:line="240" w:lineRule="auto"/>
        <w:jc w:val="both"/>
        <w:rPr>
          <w:rFonts w:ascii="Times New Roman" w:hAnsi="Times New Roman" w:cs="Times New Roman"/>
          <w:bCs/>
          <w:iCs/>
        </w:rPr>
      </w:pPr>
      <w:r w:rsidRPr="006C77A4">
        <w:rPr>
          <w:rFonts w:ascii="Times New Roman" w:hAnsi="Times New Roman" w:cs="Times New Roman"/>
          <w:bCs/>
          <w:iCs/>
        </w:rPr>
        <w:t>En conjunto, los resultados indican que el control del tiempo de fermentación y la selección adecuada de la fuente de carbono son factores importantes para la eficiencia del proceso, estableciendo una ruta reproducible para la producción y purificación de EPS a escala de laboratorio.</w:t>
      </w:r>
    </w:p>
    <w:p w14:paraId="6C186E75" w14:textId="734ADE9A" w:rsidR="005026DF" w:rsidRDefault="005026DF" w:rsidP="007D547A">
      <w:pPr>
        <w:spacing w:line="240" w:lineRule="auto"/>
        <w:jc w:val="both"/>
        <w:rPr>
          <w:rFonts w:ascii="Times New Roman" w:hAnsi="Times New Roman" w:cs="Times New Roman"/>
          <w:bCs/>
          <w:iCs/>
        </w:rPr>
      </w:pPr>
      <w:r>
        <w:rPr>
          <w:rFonts w:ascii="Times New Roman" w:hAnsi="Times New Roman" w:cs="Times New Roman"/>
          <w:bCs/>
          <w:iCs/>
        </w:rPr>
        <w:t>Por último,</w:t>
      </w:r>
      <w:r w:rsidR="006C77A4" w:rsidRPr="006C77A4">
        <w:rPr>
          <w:rFonts w:ascii="Times New Roman" w:hAnsi="Times New Roman" w:cs="Times New Roman"/>
          <w:bCs/>
          <w:iCs/>
        </w:rPr>
        <w:t xml:space="preserve"> se recomienda desarrollar un diseño de experimentos que permita evaluar de manera estadística las variables de proceso como la fuente y concentración de carbono, pH, temperatura, velocidad de agitación y tiempo de fermentación, con el fin de optimizar la producción de </w:t>
      </w:r>
      <w:proofErr w:type="spellStart"/>
      <w:r w:rsidR="006C77A4" w:rsidRPr="006C77A4">
        <w:rPr>
          <w:rFonts w:ascii="Times New Roman" w:hAnsi="Times New Roman" w:cs="Times New Roman"/>
          <w:bCs/>
          <w:iCs/>
        </w:rPr>
        <w:t>Exopolisacáridos</w:t>
      </w:r>
      <w:proofErr w:type="spellEnd"/>
      <w:r w:rsidR="006C77A4" w:rsidRPr="006C77A4">
        <w:rPr>
          <w:rFonts w:ascii="Times New Roman" w:hAnsi="Times New Roman" w:cs="Times New Roman"/>
          <w:bCs/>
          <w:iCs/>
        </w:rPr>
        <w:t xml:space="preserve"> por </w:t>
      </w:r>
      <w:r w:rsidR="00DF78CD" w:rsidRPr="00DF78CD">
        <w:rPr>
          <w:rFonts w:ascii="Times New Roman" w:hAnsi="Times New Roman" w:cs="Times New Roman"/>
          <w:bCs/>
          <w:i/>
        </w:rPr>
        <w:t xml:space="preserve">B. </w:t>
      </w:r>
      <w:proofErr w:type="spellStart"/>
      <w:proofErr w:type="gramStart"/>
      <w:r w:rsidR="00DF78CD" w:rsidRPr="00DF78CD">
        <w:rPr>
          <w:rFonts w:ascii="Times New Roman" w:hAnsi="Times New Roman" w:cs="Times New Roman"/>
          <w:bCs/>
          <w:i/>
        </w:rPr>
        <w:t>megaterium</w:t>
      </w:r>
      <w:proofErr w:type="spellEnd"/>
      <w:r w:rsidR="00DF78CD" w:rsidRPr="00DF78CD">
        <w:rPr>
          <w:rFonts w:ascii="Times New Roman" w:hAnsi="Times New Roman" w:cs="Times New Roman"/>
          <w:bCs/>
          <w:i/>
        </w:rPr>
        <w:t xml:space="preserve"> </w:t>
      </w:r>
      <w:r w:rsidR="006C77A4" w:rsidRPr="006C77A4">
        <w:rPr>
          <w:rFonts w:ascii="Times New Roman" w:hAnsi="Times New Roman" w:cs="Times New Roman"/>
          <w:bCs/>
          <w:iCs/>
        </w:rPr>
        <w:t>.</w:t>
      </w:r>
      <w:proofErr w:type="gramEnd"/>
    </w:p>
    <w:p w14:paraId="6B5A627A" w14:textId="00525DF7" w:rsidR="00EB2902" w:rsidRDefault="006C77A4" w:rsidP="007D547A">
      <w:pPr>
        <w:spacing w:line="240" w:lineRule="auto"/>
        <w:jc w:val="both"/>
        <w:rPr>
          <w:rFonts w:ascii="Times New Roman" w:hAnsi="Times New Roman" w:cs="Times New Roman"/>
          <w:bCs/>
          <w:iCs/>
        </w:rPr>
      </w:pPr>
      <w:r w:rsidRPr="006C77A4">
        <w:rPr>
          <w:rFonts w:ascii="Times New Roman" w:hAnsi="Times New Roman" w:cs="Times New Roman"/>
          <w:bCs/>
          <w:iCs/>
        </w:rPr>
        <w:t>De igual manera, se propone ampliar el estudio de fuentes de carbono alternativas, incluyendo sustratos biodegradables y residuos orgánicos de origen agroindustrial, con el propósito de evaluar su viabilidad y su potencial para reducir costos en la producción de EPS. Por último, para estudios posteriores se aconseja evaluar el proceso en sistemas de fermentación controladas (biorreactor), que permitan un mayor control de las variables y una mejor producibilidad del proceso.</w:t>
      </w:r>
    </w:p>
    <w:p w14:paraId="01610E4A" w14:textId="77777777" w:rsidR="00CC3295" w:rsidRDefault="002F1F19" w:rsidP="002F1F19">
      <w:pPr>
        <w:jc w:val="both"/>
        <w:rPr>
          <w:rFonts w:ascii="Palatino Linotype" w:eastAsia="Palatino Linotype" w:hAnsi="Palatino Linotype" w:cs="Palatino Linotype"/>
          <w:sz w:val="20"/>
          <w:szCs w:val="20"/>
        </w:rPr>
      </w:pPr>
      <w:r w:rsidRPr="00502159">
        <w:rPr>
          <w:rFonts w:ascii="Palatino Linotype" w:eastAsia="Palatino Linotype" w:hAnsi="Palatino Linotype" w:cs="Palatino Linotype"/>
          <w:b/>
          <w:bCs/>
          <w:sz w:val="20"/>
          <w:szCs w:val="20"/>
        </w:rPr>
        <w:t>Contribución de los autores:</w:t>
      </w:r>
      <w:r>
        <w:rPr>
          <w:rFonts w:ascii="Palatino Linotype" w:eastAsia="Palatino Linotype" w:hAnsi="Palatino Linotype" w:cs="Palatino Linotype"/>
          <w:sz w:val="20"/>
          <w:szCs w:val="20"/>
        </w:rPr>
        <w:t xml:space="preserve"> </w:t>
      </w:r>
    </w:p>
    <w:p w14:paraId="036DD1E7" w14:textId="4FC7D7F1" w:rsidR="00CC3295" w:rsidRDefault="00CC3295" w:rsidP="00CC3295">
      <w:pPr>
        <w:spacing w:line="240" w:lineRule="auto"/>
        <w:rPr>
          <w:rFonts w:ascii="Palatino Linotype" w:eastAsia="Palatino Linotype" w:hAnsi="Palatino Linotype" w:cs="Palatino Linotype"/>
          <w:sz w:val="20"/>
          <w:szCs w:val="20"/>
        </w:rPr>
      </w:pPr>
      <w:r w:rsidRPr="00CC3295">
        <w:rPr>
          <w:rFonts w:ascii="Times New Roman" w:hAnsi="Times New Roman" w:cs="Times New Roman"/>
          <w:b/>
          <w:bCs/>
        </w:rPr>
        <w:t>Adriana Suesca-Día</w:t>
      </w:r>
      <w:r>
        <w:rPr>
          <w:rFonts w:ascii="Times New Roman" w:hAnsi="Times New Roman" w:cs="Times New Roman"/>
          <w:b/>
          <w:bCs/>
        </w:rPr>
        <w:t xml:space="preserve">z: </w:t>
      </w:r>
      <w:r>
        <w:rPr>
          <w:rFonts w:ascii="Palatino Linotype" w:eastAsia="Palatino Linotype" w:hAnsi="Palatino Linotype" w:cs="Palatino Linotype"/>
          <w:sz w:val="20"/>
          <w:szCs w:val="20"/>
        </w:rPr>
        <w:t>Contextualización</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metodología,</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software</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validación</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análisis formal</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curación de datos</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redacción-revisión y edición</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visualización</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supervisión</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sz w:val="20"/>
          <w:szCs w:val="20"/>
        </w:rPr>
        <w:t>administración del proyecto</w:t>
      </w:r>
      <w:r>
        <w:rPr>
          <w:rFonts w:ascii="Palatino Linotype" w:eastAsia="Palatino Linotype" w:hAnsi="Palatino Linotype" w:cs="Palatino Linotype"/>
          <w:sz w:val="20"/>
          <w:szCs w:val="20"/>
        </w:rPr>
        <w:t>, obtención de fondos.</w:t>
      </w:r>
    </w:p>
    <w:p w14:paraId="1CB7AC90" w14:textId="77777777" w:rsidR="002D045B" w:rsidRDefault="00CC3295" w:rsidP="00CC3295">
      <w:pPr>
        <w:spacing w:line="240" w:lineRule="auto"/>
        <w:rPr>
          <w:rFonts w:ascii="Palatino Linotype" w:eastAsia="Palatino Linotype" w:hAnsi="Palatino Linotype" w:cs="Palatino Linotype"/>
          <w:sz w:val="20"/>
          <w:szCs w:val="20"/>
        </w:rPr>
      </w:pPr>
      <w:proofErr w:type="spellStart"/>
      <w:r w:rsidRPr="00CC3295">
        <w:rPr>
          <w:rFonts w:ascii="Times New Roman" w:hAnsi="Times New Roman" w:cs="Times New Roman"/>
          <w:b/>
          <w:bCs/>
        </w:rPr>
        <w:t>July</w:t>
      </w:r>
      <w:proofErr w:type="spellEnd"/>
      <w:r w:rsidRPr="00CC3295">
        <w:rPr>
          <w:rFonts w:ascii="Times New Roman" w:hAnsi="Times New Roman" w:cs="Times New Roman"/>
          <w:b/>
          <w:bCs/>
        </w:rPr>
        <w:t xml:space="preserve"> Andrea Duarte Cárdena</w:t>
      </w:r>
      <w:r>
        <w:rPr>
          <w:rFonts w:ascii="Times New Roman" w:hAnsi="Times New Roman" w:cs="Times New Roman"/>
          <w:b/>
          <w:bCs/>
        </w:rPr>
        <w:t xml:space="preserve">s: </w:t>
      </w:r>
      <w:r>
        <w:rPr>
          <w:rFonts w:ascii="Palatino Linotype" w:eastAsia="Palatino Linotype" w:hAnsi="Palatino Linotype" w:cs="Palatino Linotype"/>
          <w:sz w:val="20"/>
          <w:szCs w:val="20"/>
        </w:rPr>
        <w:t>Contextualización</w:t>
      </w:r>
      <w:r>
        <w:rPr>
          <w:rFonts w:ascii="Times New Roman" w:hAnsi="Times New Roman" w:cs="Times New Roman"/>
          <w:sz w:val="28"/>
          <w:szCs w:val="28"/>
        </w:rPr>
        <w:t xml:space="preserve">, </w:t>
      </w:r>
      <w:r w:rsidR="002F1F19">
        <w:rPr>
          <w:rFonts w:ascii="Palatino Linotype" w:eastAsia="Palatino Linotype" w:hAnsi="Palatino Linotype" w:cs="Palatino Linotype"/>
          <w:sz w:val="20"/>
          <w:szCs w:val="20"/>
        </w:rPr>
        <w:t>metodología, validación,</w:t>
      </w:r>
      <w:r w:rsidR="002F1F19" w:rsidRPr="00DC0324">
        <w:rPr>
          <w:rFonts w:ascii="Palatino Linotype" w:eastAsia="Palatino Linotype" w:hAnsi="Palatino Linotype" w:cs="Palatino Linotype"/>
          <w:sz w:val="20"/>
          <w:szCs w:val="20"/>
        </w:rPr>
        <w:t xml:space="preserve"> </w:t>
      </w:r>
      <w:r w:rsidR="002F1F19">
        <w:rPr>
          <w:rFonts w:ascii="Palatino Linotype" w:eastAsia="Palatino Linotype" w:hAnsi="Palatino Linotype" w:cs="Palatino Linotype"/>
          <w:sz w:val="20"/>
          <w:szCs w:val="20"/>
        </w:rPr>
        <w:t>análisis formal</w:t>
      </w:r>
      <w:r>
        <w:rPr>
          <w:rFonts w:ascii="Palatino Linotype" w:eastAsia="Palatino Linotype" w:hAnsi="Palatino Linotype" w:cs="Palatino Linotype"/>
          <w:sz w:val="20"/>
          <w:szCs w:val="20"/>
        </w:rPr>
        <w:t xml:space="preserve">, </w:t>
      </w:r>
      <w:r w:rsidR="002F1F19">
        <w:rPr>
          <w:rFonts w:ascii="Palatino Linotype" w:eastAsia="Palatino Linotype" w:hAnsi="Palatino Linotype" w:cs="Palatino Linotype"/>
          <w:sz w:val="20"/>
          <w:szCs w:val="20"/>
        </w:rPr>
        <w:t>investigación</w:t>
      </w:r>
      <w:r>
        <w:rPr>
          <w:rFonts w:ascii="Palatino Linotype" w:eastAsia="Palatino Linotype" w:hAnsi="Palatino Linotype" w:cs="Palatino Linotype"/>
          <w:sz w:val="20"/>
          <w:szCs w:val="20"/>
        </w:rPr>
        <w:t>,</w:t>
      </w:r>
      <w:r w:rsidR="002F1F19">
        <w:rPr>
          <w:rFonts w:ascii="Palatino Linotype" w:eastAsia="Palatino Linotype" w:hAnsi="Palatino Linotype" w:cs="Palatino Linotype"/>
          <w:sz w:val="20"/>
          <w:szCs w:val="20"/>
        </w:rPr>
        <w:t xml:space="preserve"> preparación del borrador original.  </w:t>
      </w:r>
    </w:p>
    <w:p w14:paraId="6FA0E84E" w14:textId="7751EB2A" w:rsidR="002F1F19" w:rsidRPr="00CC3295" w:rsidRDefault="002F1F19" w:rsidP="00CC3295">
      <w:pPr>
        <w:spacing w:line="240" w:lineRule="auto"/>
        <w:rPr>
          <w:rFonts w:ascii="Times New Roman" w:hAnsi="Times New Roman" w:cs="Times New Roman"/>
          <w:sz w:val="28"/>
          <w:szCs w:val="28"/>
        </w:rPr>
      </w:pPr>
      <w:r>
        <w:rPr>
          <w:rFonts w:ascii="Palatino Linotype" w:eastAsia="Palatino Linotype" w:hAnsi="Palatino Linotype" w:cs="Palatino Linotype"/>
          <w:sz w:val="20"/>
          <w:szCs w:val="20"/>
        </w:rPr>
        <w:t>Todos los autores han leído y aceptado la versión publicada del manuscrito.</w:t>
      </w:r>
    </w:p>
    <w:p w14:paraId="0AFCE62F" w14:textId="77777777" w:rsidR="002F1F19" w:rsidRDefault="002F1F19" w:rsidP="002F1F19">
      <w:pPr>
        <w:jc w:val="both"/>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 xml:space="preserve">Financiamiento: </w:t>
      </w:r>
      <w:r>
        <w:rPr>
          <w:rFonts w:ascii="Palatino Linotype" w:eastAsia="Palatino Linotype" w:hAnsi="Palatino Linotype" w:cs="Palatino Linotype"/>
          <w:sz w:val="20"/>
          <w:szCs w:val="20"/>
        </w:rPr>
        <w:t>Esta investigación no recibió financiamiento externo.</w:t>
      </w:r>
    </w:p>
    <w:p w14:paraId="231757A4" w14:textId="77777777" w:rsidR="002F1F19" w:rsidRDefault="002F1F19" w:rsidP="002F1F19">
      <w:pPr>
        <w:jc w:val="both"/>
        <w:rPr>
          <w:rFonts w:ascii="Palatino Linotype" w:eastAsia="Palatino Linotype" w:hAnsi="Palatino Linotype" w:cs="Palatino Linotype"/>
          <w:sz w:val="20"/>
          <w:szCs w:val="20"/>
        </w:rPr>
      </w:pPr>
      <w:r w:rsidRPr="00DC0324">
        <w:rPr>
          <w:rFonts w:ascii="Palatino Linotype" w:eastAsia="Palatino Linotype" w:hAnsi="Palatino Linotype" w:cs="Palatino Linotype"/>
          <w:b/>
          <w:bCs/>
          <w:sz w:val="20"/>
          <w:szCs w:val="20"/>
        </w:rPr>
        <w:t>Comité de ética:</w:t>
      </w:r>
      <w:r>
        <w:rPr>
          <w:rFonts w:ascii="Palatino Linotype" w:eastAsia="Palatino Linotype" w:hAnsi="Palatino Linotype" w:cs="Palatino Linotype"/>
          <w:sz w:val="20"/>
          <w:szCs w:val="20"/>
        </w:rPr>
        <w:t xml:space="preserve"> No aplicable.</w:t>
      </w:r>
    </w:p>
    <w:p w14:paraId="5189FBC1" w14:textId="77777777" w:rsidR="002F1F19" w:rsidRDefault="002F1F19" w:rsidP="002F1F19">
      <w:pPr>
        <w:jc w:val="both"/>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Declaración de consentimiento informado:</w:t>
      </w:r>
      <w:r>
        <w:rPr>
          <w:rFonts w:ascii="Palatino Linotype" w:eastAsia="Palatino Linotype" w:hAnsi="Palatino Linotype" w:cs="Palatino Linotype"/>
          <w:sz w:val="20"/>
          <w:szCs w:val="20"/>
        </w:rPr>
        <w:t xml:space="preserve"> No aplicable. </w:t>
      </w:r>
    </w:p>
    <w:p w14:paraId="358BF866" w14:textId="77777777" w:rsidR="002F1F19" w:rsidRDefault="002F1F19" w:rsidP="002F1F19">
      <w:pPr>
        <w:jc w:val="both"/>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Declaración de disponibilidad de datos:</w:t>
      </w:r>
      <w:r>
        <w:rPr>
          <w:rFonts w:ascii="Palatino Linotype" w:eastAsia="Palatino Linotype" w:hAnsi="Palatino Linotype" w:cs="Palatino Linotype"/>
          <w:sz w:val="20"/>
          <w:szCs w:val="20"/>
        </w:rPr>
        <w:t xml:space="preserve"> D</w:t>
      </w:r>
      <w:r w:rsidRPr="00DC0324">
        <w:rPr>
          <w:rFonts w:ascii="Palatino Linotype" w:eastAsia="Palatino Linotype" w:hAnsi="Palatino Linotype" w:cs="Palatino Linotype"/>
          <w:sz w:val="20"/>
          <w:szCs w:val="20"/>
        </w:rPr>
        <w:t>isponibles bajo petición al autor de correspondencia</w:t>
      </w:r>
      <w:r>
        <w:rPr>
          <w:rFonts w:ascii="Palatino Linotype" w:eastAsia="Palatino Linotype" w:hAnsi="Palatino Linotype" w:cs="Palatino Linotype"/>
          <w:sz w:val="20"/>
          <w:szCs w:val="20"/>
        </w:rPr>
        <w:t>.</w:t>
      </w:r>
    </w:p>
    <w:p w14:paraId="55C5405D" w14:textId="77777777" w:rsidR="002F1F19" w:rsidRDefault="002F1F19" w:rsidP="002F1F19">
      <w:pPr>
        <w:jc w:val="both"/>
        <w:rPr>
          <w:rFonts w:ascii="Palatino Linotype" w:eastAsia="Palatino Linotype" w:hAnsi="Palatino Linotype" w:cs="Palatino Linotype"/>
          <w:sz w:val="20"/>
          <w:szCs w:val="20"/>
        </w:rPr>
      </w:pPr>
      <w:r>
        <w:rPr>
          <w:rFonts w:ascii="Palatino Linotype" w:eastAsia="Palatino Linotype" w:hAnsi="Palatino Linotype" w:cs="Palatino Linotype"/>
          <w:b/>
          <w:bCs/>
          <w:sz w:val="20"/>
          <w:szCs w:val="20"/>
        </w:rPr>
        <w:t>Conflictos de intereses:</w:t>
      </w:r>
      <w:r>
        <w:rPr>
          <w:rFonts w:ascii="Palatino Linotype" w:eastAsia="Palatino Linotype" w:hAnsi="Palatino Linotype" w:cs="Palatino Linotype"/>
          <w:sz w:val="20"/>
          <w:szCs w:val="20"/>
        </w:rPr>
        <w:t xml:space="preserve"> Los autores declaran no tener conflictos de intereses.</w:t>
      </w:r>
    </w:p>
    <w:p w14:paraId="5C5E682D" w14:textId="77777777" w:rsidR="005026DF" w:rsidRDefault="005026DF" w:rsidP="005026DF">
      <w:pPr>
        <w:rPr>
          <w:rFonts w:ascii="Times New Roman" w:hAnsi="Times New Roman" w:cs="Times New Roman"/>
          <w:b/>
          <w:bCs/>
        </w:rPr>
      </w:pPr>
      <w:r>
        <w:rPr>
          <w:rFonts w:ascii="Times New Roman" w:hAnsi="Times New Roman" w:cs="Times New Roman"/>
          <w:b/>
          <w:bCs/>
        </w:rPr>
        <w:t>Referencias</w:t>
      </w:r>
    </w:p>
    <w:p w14:paraId="43AC9706" w14:textId="43CE9842" w:rsidR="008C4D2A" w:rsidRPr="00371414" w:rsidRDefault="008C4D2A" w:rsidP="005026DF">
      <w:pPr>
        <w:spacing w:line="240" w:lineRule="auto"/>
        <w:jc w:val="both"/>
        <w:rPr>
          <w:rFonts w:ascii="Times New Roman" w:hAnsi="Times New Roman" w:cs="Times New Roman"/>
          <w:bCs/>
          <w:iCs/>
          <w:sz w:val="18"/>
          <w:szCs w:val="18"/>
          <w:lang w:val="en-US"/>
        </w:rPr>
      </w:pPr>
      <w:r w:rsidRPr="008C4D2A">
        <w:rPr>
          <w:rFonts w:ascii="Times New Roman" w:hAnsi="Times New Roman" w:cs="Times New Roman"/>
          <w:bCs/>
          <w:iCs/>
          <w:sz w:val="18"/>
          <w:szCs w:val="18"/>
        </w:rPr>
        <w:t>Abu Shady, H.M., El-Din, S.M. y Abd El-</w:t>
      </w:r>
      <w:proofErr w:type="spellStart"/>
      <w:r w:rsidRPr="008C4D2A">
        <w:rPr>
          <w:rFonts w:ascii="Times New Roman" w:hAnsi="Times New Roman" w:cs="Times New Roman"/>
          <w:bCs/>
          <w:iCs/>
          <w:sz w:val="18"/>
          <w:szCs w:val="18"/>
        </w:rPr>
        <w:t>Aziz</w:t>
      </w:r>
      <w:proofErr w:type="spellEnd"/>
      <w:r w:rsidRPr="008C4D2A">
        <w:rPr>
          <w:rFonts w:ascii="Times New Roman" w:hAnsi="Times New Roman" w:cs="Times New Roman"/>
          <w:bCs/>
          <w:iCs/>
          <w:sz w:val="18"/>
          <w:szCs w:val="18"/>
        </w:rPr>
        <w:t xml:space="preserve">, A.M. (2011). </w:t>
      </w:r>
      <w:r w:rsidRPr="008C4D2A">
        <w:rPr>
          <w:rFonts w:ascii="Times New Roman" w:hAnsi="Times New Roman" w:cs="Times New Roman"/>
          <w:bCs/>
          <w:iCs/>
          <w:sz w:val="18"/>
          <w:szCs w:val="18"/>
          <w:lang w:val="en-US"/>
        </w:rPr>
        <w:t xml:space="preserve">Production conditions of exopolysaccharide from </w:t>
      </w:r>
      <w:r w:rsidRPr="008C4D2A">
        <w:rPr>
          <w:rFonts w:ascii="Times New Roman" w:hAnsi="Times New Roman" w:cs="Times New Roman"/>
          <w:bCs/>
          <w:i/>
          <w:sz w:val="18"/>
          <w:szCs w:val="18"/>
          <w:lang w:val="en-US"/>
        </w:rPr>
        <w:t>Bacillus megaterium</w:t>
      </w:r>
      <w:r w:rsidRPr="008C4D2A">
        <w:rPr>
          <w:rFonts w:ascii="Times New Roman" w:hAnsi="Times New Roman" w:cs="Times New Roman"/>
          <w:bCs/>
          <w:iCs/>
          <w:sz w:val="18"/>
          <w:szCs w:val="18"/>
          <w:lang w:val="en-US"/>
        </w:rPr>
        <w:t xml:space="preserve"> identified by 16S rRNA gene sequencing. </w:t>
      </w:r>
      <w:r w:rsidRPr="002F1F19">
        <w:rPr>
          <w:rFonts w:ascii="Times New Roman" w:hAnsi="Times New Roman" w:cs="Times New Roman"/>
          <w:bCs/>
          <w:i/>
          <w:iCs/>
          <w:sz w:val="18"/>
          <w:szCs w:val="18"/>
          <w:lang w:val="en-US"/>
        </w:rPr>
        <w:t>Egyptian Journal of Microbiology</w:t>
      </w:r>
      <w:r w:rsidRPr="002F1F19">
        <w:rPr>
          <w:rFonts w:ascii="Times New Roman" w:hAnsi="Times New Roman" w:cs="Times New Roman"/>
          <w:bCs/>
          <w:iCs/>
          <w:sz w:val="18"/>
          <w:szCs w:val="18"/>
          <w:lang w:val="en-US"/>
        </w:rPr>
        <w:t>, 46(1), pp. 125–140.</w:t>
      </w:r>
    </w:p>
    <w:p w14:paraId="1C062631" w14:textId="73966CAE" w:rsidR="008C4D2A" w:rsidRPr="008C4D2A" w:rsidRDefault="008C4D2A" w:rsidP="005026DF">
      <w:pPr>
        <w:spacing w:line="240" w:lineRule="auto"/>
        <w:jc w:val="both"/>
        <w:rPr>
          <w:rFonts w:ascii="Times New Roman" w:hAnsi="Times New Roman" w:cs="Times New Roman"/>
          <w:bCs/>
          <w:iCs/>
          <w:sz w:val="18"/>
          <w:szCs w:val="18"/>
          <w:lang w:val="en-US"/>
        </w:rPr>
      </w:pPr>
      <w:r w:rsidRPr="008C4D2A">
        <w:rPr>
          <w:rFonts w:ascii="Times New Roman" w:hAnsi="Times New Roman" w:cs="Times New Roman"/>
          <w:bCs/>
          <w:iCs/>
          <w:sz w:val="18"/>
          <w:szCs w:val="18"/>
          <w:lang w:val="en-US"/>
        </w:rPr>
        <w:t xml:space="preserve">Bhowmik, B. et al. (2024). Exploring the purification, characterization, and industrial applications of exopolysaccharide (EPS) from </w:t>
      </w:r>
      <w:r w:rsidRPr="007E39B4">
        <w:rPr>
          <w:rFonts w:ascii="Times New Roman" w:hAnsi="Times New Roman" w:cs="Times New Roman"/>
          <w:bCs/>
          <w:i/>
          <w:sz w:val="18"/>
          <w:szCs w:val="18"/>
          <w:lang w:val="en-US"/>
        </w:rPr>
        <w:t xml:space="preserve">Bacillus </w:t>
      </w:r>
      <w:proofErr w:type="spellStart"/>
      <w:r w:rsidRPr="007E39B4">
        <w:rPr>
          <w:rFonts w:ascii="Times New Roman" w:hAnsi="Times New Roman" w:cs="Times New Roman"/>
          <w:bCs/>
          <w:i/>
          <w:sz w:val="18"/>
          <w:szCs w:val="18"/>
          <w:lang w:val="en-US"/>
        </w:rPr>
        <w:t>amyloliquefaciens</w:t>
      </w:r>
      <w:proofErr w:type="spellEnd"/>
      <w:r w:rsidRPr="008C4D2A">
        <w:rPr>
          <w:rFonts w:ascii="Times New Roman" w:hAnsi="Times New Roman" w:cs="Times New Roman"/>
          <w:bCs/>
          <w:iCs/>
          <w:sz w:val="18"/>
          <w:szCs w:val="18"/>
          <w:lang w:val="en-US"/>
        </w:rPr>
        <w:t xml:space="preserve"> strain BDIFST240014. </w:t>
      </w:r>
      <w:r w:rsidRPr="008C4D2A">
        <w:rPr>
          <w:rFonts w:ascii="Times New Roman" w:hAnsi="Times New Roman" w:cs="Times New Roman"/>
          <w:bCs/>
          <w:i/>
          <w:iCs/>
          <w:sz w:val="18"/>
          <w:szCs w:val="18"/>
          <w:lang w:val="en-US"/>
        </w:rPr>
        <w:t>Molecular Biology Reports</w:t>
      </w:r>
      <w:r w:rsidR="0023181A">
        <w:rPr>
          <w:rFonts w:ascii="Times New Roman" w:hAnsi="Times New Roman" w:cs="Times New Roman"/>
          <w:bCs/>
          <w:iCs/>
          <w:sz w:val="18"/>
          <w:szCs w:val="18"/>
          <w:lang w:val="en-US"/>
        </w:rPr>
        <w:t>.</w:t>
      </w:r>
      <w:r w:rsidRPr="008C4D2A">
        <w:rPr>
          <w:rFonts w:ascii="Times New Roman" w:hAnsi="Times New Roman" w:cs="Times New Roman"/>
          <w:bCs/>
          <w:iCs/>
          <w:sz w:val="18"/>
          <w:szCs w:val="18"/>
          <w:lang w:val="en-US"/>
        </w:rPr>
        <w:t xml:space="preserve"> doi:10.1007/s11033-024-10173-9.</w:t>
      </w:r>
      <w:r w:rsidR="0023181A">
        <w:rPr>
          <w:rFonts w:ascii="Times New Roman" w:hAnsi="Times New Roman" w:cs="Times New Roman"/>
          <w:bCs/>
          <w:iCs/>
          <w:sz w:val="18"/>
          <w:szCs w:val="18"/>
          <w:lang w:val="en-US"/>
        </w:rPr>
        <w:t xml:space="preserve"> </w:t>
      </w:r>
      <w:r w:rsidR="0023181A" w:rsidRPr="0023181A">
        <w:rPr>
          <w:rFonts w:ascii="Times New Roman" w:hAnsi="Times New Roman" w:cs="Times New Roman"/>
          <w:bCs/>
          <w:iCs/>
          <w:sz w:val="18"/>
          <w:szCs w:val="18"/>
          <w:lang w:val="en-US"/>
        </w:rPr>
        <w:t>[</w:t>
      </w:r>
      <w:proofErr w:type="spellStart"/>
      <w:r w:rsidR="0023181A" w:rsidRPr="0023181A">
        <w:rPr>
          <w:rFonts w:ascii="Times New Roman" w:hAnsi="Times New Roman" w:cs="Times New Roman"/>
          <w:bCs/>
          <w:iCs/>
          <w:sz w:val="18"/>
          <w:szCs w:val="18"/>
          <w:lang w:val="en-US"/>
        </w:rPr>
        <w:t>Consultado</w:t>
      </w:r>
      <w:proofErr w:type="spellEnd"/>
      <w:r w:rsidR="0023181A" w:rsidRPr="0023181A">
        <w:rPr>
          <w:rFonts w:ascii="Times New Roman" w:hAnsi="Times New Roman" w:cs="Times New Roman"/>
          <w:bCs/>
          <w:iCs/>
          <w:sz w:val="18"/>
          <w:szCs w:val="18"/>
          <w:lang w:val="en-US"/>
        </w:rPr>
        <w:t xml:space="preserve">: 11 de </w:t>
      </w:r>
      <w:proofErr w:type="spellStart"/>
      <w:r w:rsidR="0023181A" w:rsidRPr="0023181A">
        <w:rPr>
          <w:rFonts w:ascii="Times New Roman" w:hAnsi="Times New Roman" w:cs="Times New Roman"/>
          <w:bCs/>
          <w:iCs/>
          <w:sz w:val="18"/>
          <w:szCs w:val="18"/>
          <w:lang w:val="en-US"/>
        </w:rPr>
        <w:t>agosto</w:t>
      </w:r>
      <w:proofErr w:type="spellEnd"/>
      <w:r w:rsidR="0023181A"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0023181A" w:rsidRPr="0023181A">
        <w:rPr>
          <w:rFonts w:ascii="Times New Roman" w:hAnsi="Times New Roman" w:cs="Times New Roman"/>
          <w:bCs/>
          <w:iCs/>
          <w:sz w:val="18"/>
          <w:szCs w:val="18"/>
          <w:lang w:val="en-US"/>
        </w:rPr>
        <w:t>].</w:t>
      </w:r>
    </w:p>
    <w:p w14:paraId="07CF9CCE" w14:textId="52E1BB2B" w:rsidR="008C4D2A" w:rsidRPr="002F1F19" w:rsidRDefault="008C4D2A" w:rsidP="005026DF">
      <w:pPr>
        <w:spacing w:line="240" w:lineRule="auto"/>
        <w:jc w:val="both"/>
        <w:rPr>
          <w:rFonts w:ascii="Times New Roman" w:hAnsi="Times New Roman" w:cs="Times New Roman"/>
          <w:bCs/>
          <w:iCs/>
          <w:sz w:val="18"/>
          <w:szCs w:val="18"/>
          <w:lang w:val="es-MX"/>
        </w:rPr>
      </w:pPr>
      <w:r w:rsidRPr="008C4D2A">
        <w:rPr>
          <w:rFonts w:ascii="Times New Roman" w:hAnsi="Times New Roman" w:cs="Times New Roman"/>
          <w:bCs/>
          <w:iCs/>
          <w:sz w:val="18"/>
          <w:szCs w:val="18"/>
          <w:lang w:val="en-US"/>
        </w:rPr>
        <w:t xml:space="preserve">Breakwell, D. et al. (2007). Colony morphology protocol. </w:t>
      </w:r>
      <w:proofErr w:type="spellStart"/>
      <w:proofErr w:type="gramStart"/>
      <w:r w:rsidRPr="008C4D2A">
        <w:rPr>
          <w:rFonts w:ascii="Times New Roman" w:hAnsi="Times New Roman" w:cs="Times New Roman"/>
          <w:bCs/>
          <w:i/>
          <w:iCs/>
          <w:sz w:val="18"/>
          <w:szCs w:val="18"/>
          <w:lang w:val="en-US"/>
        </w:rPr>
        <w:t>MicrobeLibrary</w:t>
      </w:r>
      <w:proofErr w:type="spellEnd"/>
      <w:r w:rsidRPr="008C4D2A">
        <w:rPr>
          <w:rFonts w:ascii="Times New Roman" w:hAnsi="Times New Roman" w:cs="Times New Roman"/>
          <w:bCs/>
          <w:iCs/>
          <w:sz w:val="18"/>
          <w:szCs w:val="18"/>
          <w:lang w:val="en-US"/>
        </w:rPr>
        <w:t xml:space="preserve"> .</w:t>
      </w:r>
      <w:proofErr w:type="gramEnd"/>
      <w:r w:rsidRPr="008C4D2A">
        <w:rPr>
          <w:rFonts w:ascii="Times New Roman" w:hAnsi="Times New Roman" w:cs="Times New Roman"/>
          <w:bCs/>
          <w:iCs/>
          <w:sz w:val="18"/>
          <w:szCs w:val="18"/>
          <w:lang w:val="en-US"/>
        </w:rPr>
        <w:t xml:space="preserve"> American Society for Microbiology. </w:t>
      </w:r>
      <w:r w:rsidRPr="008C4D2A">
        <w:rPr>
          <w:rFonts w:ascii="Times New Roman" w:hAnsi="Times New Roman" w:cs="Times New Roman"/>
          <w:bCs/>
          <w:iCs/>
          <w:sz w:val="18"/>
          <w:szCs w:val="18"/>
        </w:rPr>
        <w:t xml:space="preserve">Disponible en: </w:t>
      </w:r>
      <w:hyperlink r:id="rId20" w:tgtFrame="_blank" w:history="1">
        <w:r w:rsidRPr="008C4D2A">
          <w:rPr>
            <w:rStyle w:val="Hipervnculo"/>
            <w:rFonts w:ascii="Times New Roman" w:hAnsi="Times New Roman" w:cs="Times New Roman"/>
            <w:bCs/>
            <w:iCs/>
            <w:sz w:val="18"/>
            <w:szCs w:val="18"/>
          </w:rPr>
          <w:t>https://asm.org</w:t>
        </w:r>
      </w:hyperlink>
      <w:r w:rsidR="0023181A" w:rsidRPr="002F1F19">
        <w:rPr>
          <w:rFonts w:ascii="Times New Roman" w:hAnsi="Times New Roman" w:cs="Times New Roman"/>
          <w:bCs/>
          <w:iCs/>
          <w:sz w:val="18"/>
          <w:szCs w:val="18"/>
          <w:lang w:val="es-MX"/>
        </w:rPr>
        <w:t>. [Consultado: 11 de agosto de 2025].</w:t>
      </w:r>
    </w:p>
    <w:p w14:paraId="3D871794" w14:textId="77777777" w:rsidR="008C4D2A" w:rsidRPr="002F1F19" w:rsidRDefault="008C4D2A" w:rsidP="005026DF">
      <w:pPr>
        <w:spacing w:line="240" w:lineRule="auto"/>
        <w:jc w:val="both"/>
        <w:rPr>
          <w:rFonts w:ascii="Times New Roman" w:hAnsi="Times New Roman" w:cs="Times New Roman"/>
          <w:bCs/>
          <w:iCs/>
          <w:sz w:val="18"/>
          <w:szCs w:val="18"/>
          <w:lang w:val="es-MX"/>
        </w:rPr>
      </w:pPr>
    </w:p>
    <w:p w14:paraId="2B3FCD0F" w14:textId="4C16CBFE" w:rsidR="008C4D2A" w:rsidRDefault="008C4D2A" w:rsidP="005026DF">
      <w:pPr>
        <w:spacing w:line="240" w:lineRule="auto"/>
        <w:jc w:val="both"/>
        <w:rPr>
          <w:rFonts w:ascii="Times New Roman" w:hAnsi="Times New Roman" w:cs="Times New Roman"/>
          <w:bCs/>
          <w:iCs/>
          <w:sz w:val="18"/>
          <w:szCs w:val="18"/>
        </w:rPr>
      </w:pPr>
      <w:r w:rsidRPr="008C4D2A">
        <w:rPr>
          <w:rFonts w:ascii="Times New Roman" w:hAnsi="Times New Roman" w:cs="Times New Roman"/>
          <w:bCs/>
          <w:iCs/>
          <w:sz w:val="18"/>
          <w:szCs w:val="18"/>
        </w:rPr>
        <w:t xml:space="preserve">Burgos Montañez, L.J. (2020). Cuantificación de azúcares reductores del sustrato en residuos de piña con el método del ácido 3,5-dinitrosalicílico. </w:t>
      </w:r>
      <w:r w:rsidRPr="008C4D2A">
        <w:rPr>
          <w:rFonts w:ascii="Times New Roman" w:hAnsi="Times New Roman" w:cs="Times New Roman"/>
          <w:bCs/>
          <w:i/>
          <w:iCs/>
          <w:sz w:val="18"/>
          <w:szCs w:val="18"/>
        </w:rPr>
        <w:t>Revista de Investigación</w:t>
      </w:r>
      <w:r w:rsidRPr="008C4D2A">
        <w:rPr>
          <w:rFonts w:ascii="Times New Roman" w:hAnsi="Times New Roman" w:cs="Times New Roman"/>
          <w:bCs/>
          <w:iCs/>
          <w:sz w:val="18"/>
          <w:szCs w:val="18"/>
        </w:rPr>
        <w:t>, 13(1), pp. 57–66. doi:10.29097/23461098.308</w:t>
      </w:r>
      <w:r w:rsidR="0023181A">
        <w:rPr>
          <w:rFonts w:ascii="Times New Roman" w:hAnsi="Times New Roman" w:cs="Times New Roman"/>
          <w:bCs/>
          <w:iCs/>
          <w:sz w:val="18"/>
          <w:szCs w:val="18"/>
        </w:rPr>
        <w:t xml:space="preserve">. </w:t>
      </w:r>
      <w:r w:rsidR="0023181A" w:rsidRPr="0023181A">
        <w:rPr>
          <w:rFonts w:ascii="Times New Roman" w:hAnsi="Times New Roman" w:cs="Times New Roman"/>
          <w:bCs/>
          <w:iCs/>
          <w:sz w:val="18"/>
          <w:szCs w:val="18"/>
          <w:lang w:val="en-US"/>
        </w:rPr>
        <w:t>[</w:t>
      </w:r>
      <w:proofErr w:type="spellStart"/>
      <w:r w:rsidR="0023181A" w:rsidRPr="0023181A">
        <w:rPr>
          <w:rFonts w:ascii="Times New Roman" w:hAnsi="Times New Roman" w:cs="Times New Roman"/>
          <w:bCs/>
          <w:iCs/>
          <w:sz w:val="18"/>
          <w:szCs w:val="18"/>
          <w:lang w:val="en-US"/>
        </w:rPr>
        <w:t>Consultado</w:t>
      </w:r>
      <w:proofErr w:type="spellEnd"/>
      <w:r w:rsidR="0023181A" w:rsidRPr="0023181A">
        <w:rPr>
          <w:rFonts w:ascii="Times New Roman" w:hAnsi="Times New Roman" w:cs="Times New Roman"/>
          <w:bCs/>
          <w:iCs/>
          <w:sz w:val="18"/>
          <w:szCs w:val="18"/>
          <w:lang w:val="en-US"/>
        </w:rPr>
        <w:t xml:space="preserve">: 11 de </w:t>
      </w:r>
      <w:proofErr w:type="spellStart"/>
      <w:r w:rsidR="0023181A" w:rsidRPr="0023181A">
        <w:rPr>
          <w:rFonts w:ascii="Times New Roman" w:hAnsi="Times New Roman" w:cs="Times New Roman"/>
          <w:bCs/>
          <w:iCs/>
          <w:sz w:val="18"/>
          <w:szCs w:val="18"/>
          <w:lang w:val="en-US"/>
        </w:rPr>
        <w:t>agosto</w:t>
      </w:r>
      <w:proofErr w:type="spellEnd"/>
      <w:r w:rsidR="0023181A"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0023181A" w:rsidRPr="0023181A">
        <w:rPr>
          <w:rFonts w:ascii="Times New Roman" w:hAnsi="Times New Roman" w:cs="Times New Roman"/>
          <w:bCs/>
          <w:iCs/>
          <w:sz w:val="18"/>
          <w:szCs w:val="18"/>
          <w:lang w:val="en-US"/>
        </w:rPr>
        <w:t>].</w:t>
      </w:r>
    </w:p>
    <w:p w14:paraId="676CBC20" w14:textId="5A40C861" w:rsidR="007E39B4" w:rsidRDefault="005026DF" w:rsidP="005026DF">
      <w:pPr>
        <w:spacing w:line="240" w:lineRule="auto"/>
        <w:jc w:val="both"/>
        <w:rPr>
          <w:rFonts w:ascii="Times New Roman" w:hAnsi="Times New Roman" w:cs="Times New Roman"/>
          <w:bCs/>
          <w:iCs/>
          <w:sz w:val="18"/>
          <w:szCs w:val="18"/>
        </w:rPr>
      </w:pPr>
      <w:r w:rsidRPr="00371414">
        <w:rPr>
          <w:rFonts w:ascii="Times New Roman" w:hAnsi="Times New Roman" w:cs="Times New Roman"/>
          <w:bCs/>
          <w:iCs/>
          <w:sz w:val="18"/>
          <w:szCs w:val="18"/>
        </w:rPr>
        <w:t xml:space="preserve">Cámara de Representantes de Colombia, </w:t>
      </w:r>
      <w:r w:rsidR="008C4D2A">
        <w:rPr>
          <w:rFonts w:ascii="Times New Roman" w:hAnsi="Times New Roman" w:cs="Times New Roman"/>
          <w:bCs/>
          <w:iCs/>
          <w:sz w:val="18"/>
          <w:szCs w:val="18"/>
        </w:rPr>
        <w:t>(</w:t>
      </w:r>
      <w:r w:rsidRPr="00371414">
        <w:rPr>
          <w:rFonts w:ascii="Times New Roman" w:hAnsi="Times New Roman" w:cs="Times New Roman"/>
          <w:bCs/>
          <w:iCs/>
          <w:sz w:val="18"/>
          <w:szCs w:val="18"/>
        </w:rPr>
        <w:t>s.f.</w:t>
      </w:r>
      <w:r w:rsidR="008C4D2A">
        <w:rPr>
          <w:rFonts w:ascii="Times New Roman" w:hAnsi="Times New Roman" w:cs="Times New Roman"/>
          <w:bCs/>
          <w:iCs/>
          <w:sz w:val="18"/>
          <w:szCs w:val="18"/>
        </w:rPr>
        <w:t>).</w:t>
      </w:r>
      <w:r w:rsidRPr="00371414">
        <w:rPr>
          <w:rFonts w:ascii="Times New Roman" w:hAnsi="Times New Roman" w:cs="Times New Roman"/>
          <w:bCs/>
          <w:iCs/>
          <w:sz w:val="18"/>
          <w:szCs w:val="18"/>
        </w:rPr>
        <w:t xml:space="preserve"> ‘Chao plásticos’ en Colombia: </w:t>
      </w:r>
      <w:proofErr w:type="gramStart"/>
      <w:r w:rsidRPr="00371414">
        <w:rPr>
          <w:rFonts w:ascii="Times New Roman" w:hAnsi="Times New Roman" w:cs="Times New Roman"/>
          <w:bCs/>
          <w:iCs/>
          <w:sz w:val="18"/>
          <w:szCs w:val="18"/>
        </w:rPr>
        <w:t>entró en vigencia</w:t>
      </w:r>
      <w:proofErr w:type="gramEnd"/>
      <w:r w:rsidRPr="00371414">
        <w:rPr>
          <w:rFonts w:ascii="Times New Roman" w:hAnsi="Times New Roman" w:cs="Times New Roman"/>
          <w:bCs/>
          <w:iCs/>
          <w:sz w:val="18"/>
          <w:szCs w:val="18"/>
        </w:rPr>
        <w:t xml:space="preserve"> la ley</w:t>
      </w:r>
      <w:proofErr w:type="gramStart"/>
      <w:r w:rsidRPr="00371414">
        <w:rPr>
          <w:rFonts w:ascii="Times New Roman" w:hAnsi="Times New Roman" w:cs="Times New Roman"/>
          <w:bCs/>
          <w:iCs/>
          <w:sz w:val="18"/>
          <w:szCs w:val="18"/>
        </w:rPr>
        <w:t xml:space="preserve">. </w:t>
      </w:r>
      <w:r w:rsidR="007E39B4" w:rsidRPr="007E39B4">
        <w:rPr>
          <w:rFonts w:ascii="Times New Roman" w:hAnsi="Times New Roman" w:cs="Times New Roman"/>
          <w:bCs/>
          <w:iCs/>
          <w:sz w:val="18"/>
          <w:szCs w:val="18"/>
        </w:rPr>
        <w:t>.</w:t>
      </w:r>
      <w:proofErr w:type="gramEnd"/>
      <w:r w:rsidR="007E39B4" w:rsidRPr="007E39B4">
        <w:rPr>
          <w:rFonts w:ascii="Times New Roman" w:hAnsi="Times New Roman" w:cs="Times New Roman"/>
          <w:bCs/>
          <w:iCs/>
          <w:sz w:val="18"/>
          <w:szCs w:val="18"/>
        </w:rPr>
        <w:t xml:space="preserve"> Disponible en: </w:t>
      </w:r>
      <w:hyperlink r:id="rId21" w:tgtFrame="_blank" w:history="1">
        <w:r w:rsidR="007E39B4" w:rsidRPr="007E39B4">
          <w:rPr>
            <w:rStyle w:val="Hipervnculo"/>
            <w:rFonts w:ascii="Times New Roman" w:hAnsi="Times New Roman" w:cs="Times New Roman"/>
            <w:bCs/>
            <w:iCs/>
            <w:sz w:val="18"/>
            <w:szCs w:val="18"/>
          </w:rPr>
          <w:t>https://www.camara.gov.co/chao-plasticos-en-colombia-entro-en-vigencia-la-ley</w:t>
        </w:r>
      </w:hyperlink>
      <w:r w:rsidR="007E39B4">
        <w:rPr>
          <w:rFonts w:ascii="Times New Roman" w:hAnsi="Times New Roman" w:cs="Times New Roman"/>
          <w:bCs/>
          <w:iCs/>
          <w:sz w:val="18"/>
          <w:szCs w:val="18"/>
        </w:rPr>
        <w:t xml:space="preserve"> </w:t>
      </w:r>
      <w:r w:rsidR="007E39B4" w:rsidRPr="007E39B4">
        <w:rPr>
          <w:rFonts w:ascii="Times New Roman" w:hAnsi="Times New Roman" w:cs="Times New Roman"/>
          <w:bCs/>
          <w:iCs/>
          <w:sz w:val="18"/>
          <w:szCs w:val="18"/>
        </w:rPr>
        <w:t xml:space="preserve">[Consultado: </w:t>
      </w:r>
      <w:r w:rsidR="007E39B4">
        <w:rPr>
          <w:rFonts w:ascii="Times New Roman" w:hAnsi="Times New Roman" w:cs="Times New Roman"/>
          <w:bCs/>
          <w:iCs/>
          <w:sz w:val="18"/>
          <w:szCs w:val="18"/>
        </w:rPr>
        <w:t>09</w:t>
      </w:r>
      <w:r w:rsidR="007E39B4" w:rsidRPr="007E39B4">
        <w:rPr>
          <w:rFonts w:ascii="Times New Roman" w:hAnsi="Times New Roman" w:cs="Times New Roman"/>
          <w:bCs/>
          <w:iCs/>
          <w:sz w:val="18"/>
          <w:szCs w:val="18"/>
        </w:rPr>
        <w:t xml:space="preserve"> de </w:t>
      </w:r>
      <w:r w:rsidR="007E39B4">
        <w:rPr>
          <w:rFonts w:ascii="Times New Roman" w:hAnsi="Times New Roman" w:cs="Times New Roman"/>
          <w:bCs/>
          <w:iCs/>
          <w:sz w:val="18"/>
          <w:szCs w:val="18"/>
        </w:rPr>
        <w:t>septiembre</w:t>
      </w:r>
      <w:r w:rsidR="007E39B4" w:rsidRPr="007E39B4">
        <w:rPr>
          <w:rFonts w:ascii="Times New Roman" w:hAnsi="Times New Roman" w:cs="Times New Roman"/>
          <w:bCs/>
          <w:iCs/>
          <w:sz w:val="18"/>
          <w:szCs w:val="18"/>
        </w:rPr>
        <w:t xml:space="preserve"> de 202</w:t>
      </w:r>
      <w:r w:rsidR="007E39B4">
        <w:rPr>
          <w:rFonts w:ascii="Times New Roman" w:hAnsi="Times New Roman" w:cs="Times New Roman"/>
          <w:bCs/>
          <w:iCs/>
          <w:sz w:val="18"/>
          <w:szCs w:val="18"/>
        </w:rPr>
        <w:t>5</w:t>
      </w:r>
      <w:r w:rsidR="007E39B4" w:rsidRPr="007E39B4">
        <w:rPr>
          <w:rFonts w:ascii="Times New Roman" w:hAnsi="Times New Roman" w:cs="Times New Roman"/>
          <w:bCs/>
          <w:iCs/>
          <w:sz w:val="18"/>
          <w:szCs w:val="18"/>
        </w:rPr>
        <w:t>]</w:t>
      </w:r>
    </w:p>
    <w:p w14:paraId="495BEC91" w14:textId="025411AD" w:rsidR="007E39B4" w:rsidRDefault="007E39B4" w:rsidP="005026DF">
      <w:pPr>
        <w:spacing w:line="240" w:lineRule="auto"/>
        <w:jc w:val="both"/>
        <w:rPr>
          <w:rFonts w:ascii="Times New Roman" w:hAnsi="Times New Roman" w:cs="Times New Roman"/>
          <w:bCs/>
          <w:iCs/>
          <w:sz w:val="18"/>
          <w:szCs w:val="18"/>
        </w:rPr>
      </w:pPr>
      <w:r w:rsidRPr="007E39B4">
        <w:rPr>
          <w:rFonts w:ascii="Times New Roman" w:hAnsi="Times New Roman" w:cs="Times New Roman"/>
          <w:bCs/>
          <w:iCs/>
          <w:sz w:val="18"/>
          <w:szCs w:val="18"/>
        </w:rPr>
        <w:t xml:space="preserve">Fernández Reyes, E. y Galván Cejudo, A. (2015). </w:t>
      </w:r>
      <w:r w:rsidRPr="007E39B4">
        <w:rPr>
          <w:rFonts w:ascii="Times New Roman" w:hAnsi="Times New Roman" w:cs="Times New Roman"/>
          <w:bCs/>
          <w:i/>
          <w:iCs/>
          <w:sz w:val="18"/>
          <w:szCs w:val="18"/>
        </w:rPr>
        <w:t>Métodos para la cuantificación de proteínas</w:t>
      </w:r>
      <w:r w:rsidRPr="007E39B4">
        <w:rPr>
          <w:rFonts w:ascii="Times New Roman" w:hAnsi="Times New Roman" w:cs="Times New Roman"/>
          <w:bCs/>
          <w:iCs/>
          <w:sz w:val="18"/>
          <w:szCs w:val="18"/>
        </w:rPr>
        <w:t xml:space="preserve">. Córdoba: Universidad de </w:t>
      </w:r>
      <w:proofErr w:type="gramStart"/>
      <w:r w:rsidRPr="007E39B4">
        <w:rPr>
          <w:rFonts w:ascii="Times New Roman" w:hAnsi="Times New Roman" w:cs="Times New Roman"/>
          <w:bCs/>
          <w:iCs/>
          <w:sz w:val="18"/>
          <w:szCs w:val="18"/>
        </w:rPr>
        <w:t>Córdoba .</w:t>
      </w:r>
      <w:proofErr w:type="gramEnd"/>
      <w:r w:rsidRPr="007E39B4">
        <w:rPr>
          <w:rFonts w:ascii="Times New Roman" w:hAnsi="Times New Roman" w:cs="Times New Roman"/>
          <w:bCs/>
          <w:iCs/>
          <w:sz w:val="18"/>
          <w:szCs w:val="18"/>
        </w:rPr>
        <w:t xml:space="preserve"> Disponible en: </w:t>
      </w:r>
      <w:hyperlink r:id="rId22" w:tgtFrame="_blank" w:history="1">
        <w:r w:rsidRPr="007E39B4">
          <w:rPr>
            <w:rStyle w:val="Hipervnculo"/>
            <w:rFonts w:ascii="Times New Roman" w:hAnsi="Times New Roman" w:cs="Times New Roman"/>
            <w:bCs/>
            <w:iCs/>
            <w:sz w:val="18"/>
            <w:szCs w:val="18"/>
          </w:rPr>
          <w:t>https://www.uco.es/dptos/bioquimica-biol%20mol/pdfs/27%20METODOS%20PARA%20LA%20CUANTIFICACION%20DE%20PROTEINAS.pdf</w:t>
        </w:r>
      </w:hyperlink>
      <w:r w:rsidRPr="007E39B4">
        <w:rPr>
          <w:rFonts w:ascii="Times New Roman" w:hAnsi="Times New Roman" w:cs="Times New Roman"/>
          <w:bCs/>
          <w:iCs/>
          <w:sz w:val="18"/>
          <w:szCs w:val="18"/>
        </w:rPr>
        <w:t xml:space="preserve"> [Consultado: </w:t>
      </w:r>
      <w:r>
        <w:rPr>
          <w:rFonts w:ascii="Times New Roman" w:hAnsi="Times New Roman" w:cs="Times New Roman"/>
          <w:bCs/>
          <w:iCs/>
          <w:sz w:val="18"/>
          <w:szCs w:val="18"/>
        </w:rPr>
        <w:t>09</w:t>
      </w:r>
      <w:r w:rsidRPr="007E39B4">
        <w:rPr>
          <w:rFonts w:ascii="Times New Roman" w:hAnsi="Times New Roman" w:cs="Times New Roman"/>
          <w:bCs/>
          <w:iCs/>
          <w:sz w:val="18"/>
          <w:szCs w:val="18"/>
        </w:rPr>
        <w:t xml:space="preserve"> de </w:t>
      </w:r>
      <w:r>
        <w:rPr>
          <w:rFonts w:ascii="Times New Roman" w:hAnsi="Times New Roman" w:cs="Times New Roman"/>
          <w:bCs/>
          <w:iCs/>
          <w:sz w:val="18"/>
          <w:szCs w:val="18"/>
        </w:rPr>
        <w:t>septiembre</w:t>
      </w:r>
      <w:r w:rsidRPr="007E39B4">
        <w:rPr>
          <w:rFonts w:ascii="Times New Roman" w:hAnsi="Times New Roman" w:cs="Times New Roman"/>
          <w:bCs/>
          <w:iCs/>
          <w:sz w:val="18"/>
          <w:szCs w:val="18"/>
        </w:rPr>
        <w:t xml:space="preserve"> de 202</w:t>
      </w:r>
      <w:r>
        <w:rPr>
          <w:rFonts w:ascii="Times New Roman" w:hAnsi="Times New Roman" w:cs="Times New Roman"/>
          <w:bCs/>
          <w:iCs/>
          <w:sz w:val="18"/>
          <w:szCs w:val="18"/>
        </w:rPr>
        <w:t>5</w:t>
      </w:r>
      <w:r w:rsidRPr="007E39B4">
        <w:rPr>
          <w:rFonts w:ascii="Times New Roman" w:hAnsi="Times New Roman" w:cs="Times New Roman"/>
          <w:bCs/>
          <w:iCs/>
          <w:sz w:val="18"/>
          <w:szCs w:val="18"/>
        </w:rPr>
        <w:t>]</w:t>
      </w:r>
    </w:p>
    <w:p w14:paraId="03398139" w14:textId="77777777" w:rsidR="007E39B4" w:rsidRDefault="007E39B4" w:rsidP="005026DF">
      <w:pPr>
        <w:spacing w:line="240" w:lineRule="auto"/>
        <w:jc w:val="both"/>
        <w:rPr>
          <w:rFonts w:ascii="Times New Roman" w:hAnsi="Times New Roman" w:cs="Times New Roman"/>
          <w:bCs/>
          <w:iCs/>
          <w:sz w:val="18"/>
          <w:szCs w:val="18"/>
          <w:lang w:val="en-US"/>
        </w:rPr>
      </w:pPr>
      <w:r w:rsidRPr="007E39B4">
        <w:rPr>
          <w:rFonts w:ascii="Times New Roman" w:hAnsi="Times New Roman" w:cs="Times New Roman"/>
          <w:bCs/>
          <w:iCs/>
          <w:sz w:val="18"/>
          <w:szCs w:val="18"/>
        </w:rPr>
        <w:lastRenderedPageBreak/>
        <w:t xml:space="preserve">Gani, A.A., </w:t>
      </w:r>
      <w:proofErr w:type="spellStart"/>
      <w:r w:rsidRPr="007E39B4">
        <w:rPr>
          <w:rFonts w:ascii="Times New Roman" w:hAnsi="Times New Roman" w:cs="Times New Roman"/>
          <w:bCs/>
          <w:iCs/>
          <w:sz w:val="18"/>
          <w:szCs w:val="18"/>
        </w:rPr>
        <w:t>Aziz</w:t>
      </w:r>
      <w:proofErr w:type="spellEnd"/>
      <w:r w:rsidRPr="007E39B4">
        <w:rPr>
          <w:rFonts w:ascii="Times New Roman" w:hAnsi="Times New Roman" w:cs="Times New Roman"/>
          <w:bCs/>
          <w:iCs/>
          <w:sz w:val="18"/>
          <w:szCs w:val="18"/>
        </w:rPr>
        <w:t xml:space="preserve">, R.W. y Jayaram, A.C. (2025). </w:t>
      </w:r>
      <w:r w:rsidRPr="007E39B4">
        <w:rPr>
          <w:rFonts w:ascii="Times New Roman" w:hAnsi="Times New Roman" w:cs="Times New Roman"/>
          <w:bCs/>
          <w:iCs/>
          <w:sz w:val="18"/>
          <w:szCs w:val="18"/>
          <w:lang w:val="en-US"/>
        </w:rPr>
        <w:t xml:space="preserve">Selection of effective methods for extracting extracellular polymeric substances (EPSs) from </w:t>
      </w:r>
      <w:r w:rsidRPr="007E39B4">
        <w:rPr>
          <w:rFonts w:ascii="Times New Roman" w:hAnsi="Times New Roman" w:cs="Times New Roman"/>
          <w:bCs/>
          <w:i/>
          <w:sz w:val="18"/>
          <w:szCs w:val="18"/>
          <w:lang w:val="en-US"/>
        </w:rPr>
        <w:t>Bacillus megaterium</w:t>
      </w:r>
      <w:r w:rsidRPr="007E39B4">
        <w:rPr>
          <w:rFonts w:ascii="Times New Roman" w:hAnsi="Times New Roman" w:cs="Times New Roman"/>
          <w:bCs/>
          <w:iCs/>
          <w:sz w:val="18"/>
          <w:szCs w:val="18"/>
          <w:lang w:val="en-US"/>
        </w:rPr>
        <w:t xml:space="preserve"> TF10. </w:t>
      </w:r>
      <w:r w:rsidRPr="007E39B4">
        <w:rPr>
          <w:rFonts w:ascii="Times New Roman" w:hAnsi="Times New Roman" w:cs="Times New Roman"/>
          <w:bCs/>
          <w:i/>
          <w:iCs/>
          <w:sz w:val="18"/>
          <w:szCs w:val="18"/>
          <w:lang w:val="en-US"/>
        </w:rPr>
        <w:t>University of America Journal of Biotechnology</w:t>
      </w:r>
      <w:r w:rsidRPr="007E39B4">
        <w:rPr>
          <w:rFonts w:ascii="Times New Roman" w:hAnsi="Times New Roman" w:cs="Times New Roman"/>
          <w:bCs/>
          <w:iCs/>
          <w:sz w:val="18"/>
          <w:szCs w:val="18"/>
          <w:lang w:val="en-US"/>
        </w:rPr>
        <w:t>, 25(7), pp. 1–12.</w:t>
      </w:r>
    </w:p>
    <w:p w14:paraId="132172EB" w14:textId="71E2068E" w:rsidR="005026DF" w:rsidRPr="002F1F19" w:rsidRDefault="005026DF" w:rsidP="005026DF">
      <w:pPr>
        <w:spacing w:line="240" w:lineRule="auto"/>
        <w:jc w:val="both"/>
        <w:rPr>
          <w:rFonts w:ascii="Times New Roman" w:hAnsi="Times New Roman" w:cs="Times New Roman"/>
          <w:bCs/>
          <w:iCs/>
          <w:sz w:val="18"/>
          <w:szCs w:val="18"/>
          <w:lang w:val="en-US"/>
        </w:rPr>
      </w:pPr>
      <w:r w:rsidRPr="007E39B4">
        <w:rPr>
          <w:rFonts w:ascii="Times New Roman" w:hAnsi="Times New Roman" w:cs="Times New Roman"/>
          <w:bCs/>
          <w:iCs/>
          <w:sz w:val="18"/>
          <w:szCs w:val="18"/>
          <w:lang w:val="es-ES"/>
        </w:rPr>
        <w:t>Hernández-Ruiz, G.M., Álvarez-Orozco, N.A. y Ríos-Osorio, L.A.</w:t>
      </w:r>
      <w:r w:rsidR="007E39B4">
        <w:rPr>
          <w:rFonts w:ascii="Times New Roman" w:hAnsi="Times New Roman" w:cs="Times New Roman"/>
          <w:bCs/>
          <w:iCs/>
          <w:sz w:val="18"/>
          <w:szCs w:val="18"/>
          <w:lang w:val="es-ES"/>
        </w:rPr>
        <w:t xml:space="preserve"> (</w:t>
      </w:r>
      <w:r w:rsidRPr="007E39B4">
        <w:rPr>
          <w:rFonts w:ascii="Times New Roman" w:hAnsi="Times New Roman" w:cs="Times New Roman"/>
          <w:bCs/>
          <w:iCs/>
          <w:sz w:val="18"/>
          <w:szCs w:val="18"/>
          <w:lang w:val="es-ES"/>
        </w:rPr>
        <w:t>2016</w:t>
      </w:r>
      <w:r w:rsidR="007E39B4">
        <w:rPr>
          <w:rFonts w:ascii="Times New Roman" w:hAnsi="Times New Roman" w:cs="Times New Roman"/>
          <w:bCs/>
          <w:iCs/>
          <w:sz w:val="18"/>
          <w:szCs w:val="18"/>
          <w:lang w:val="es-ES"/>
        </w:rPr>
        <w:t>)</w:t>
      </w:r>
      <w:r w:rsidRPr="007E39B4">
        <w:rPr>
          <w:rFonts w:ascii="Times New Roman" w:hAnsi="Times New Roman" w:cs="Times New Roman"/>
          <w:bCs/>
          <w:iCs/>
          <w:sz w:val="18"/>
          <w:szCs w:val="18"/>
          <w:lang w:val="es-ES"/>
        </w:rPr>
        <w:t xml:space="preserve">. </w:t>
      </w:r>
      <w:r w:rsidRPr="00371414">
        <w:rPr>
          <w:rFonts w:ascii="Times New Roman" w:hAnsi="Times New Roman" w:cs="Times New Roman"/>
          <w:bCs/>
          <w:iCs/>
          <w:sz w:val="18"/>
          <w:szCs w:val="18"/>
        </w:rPr>
        <w:t>Biorremediación de organofosforados por hongos y bacterias en suelos agrícolas: revisión sistemática. Ciencia y Tecnología Agropecuaria, 18(1), pp.139–159</w:t>
      </w:r>
      <w:r w:rsidR="0023181A">
        <w:rPr>
          <w:rFonts w:ascii="Times New Roman" w:hAnsi="Times New Roman" w:cs="Times New Roman"/>
          <w:bCs/>
          <w:iCs/>
          <w:sz w:val="18"/>
          <w:szCs w:val="18"/>
        </w:rPr>
        <w:t>.</w:t>
      </w:r>
      <w:r w:rsidR="007E39B4">
        <w:rPr>
          <w:rFonts w:ascii="Times New Roman" w:hAnsi="Times New Roman" w:cs="Times New Roman"/>
          <w:bCs/>
          <w:iCs/>
          <w:sz w:val="18"/>
          <w:szCs w:val="18"/>
        </w:rPr>
        <w:t xml:space="preserve"> </w:t>
      </w:r>
      <w:proofErr w:type="gramStart"/>
      <w:r w:rsidRPr="00371414">
        <w:rPr>
          <w:rFonts w:ascii="Times New Roman" w:hAnsi="Times New Roman" w:cs="Times New Roman"/>
          <w:bCs/>
          <w:iCs/>
          <w:sz w:val="18"/>
          <w:szCs w:val="18"/>
        </w:rPr>
        <w:t>doi:10.21930/rcta.vol18_num1_art</w:t>
      </w:r>
      <w:proofErr w:type="gramEnd"/>
      <w:r w:rsidRPr="00371414">
        <w:rPr>
          <w:rFonts w:ascii="Times New Roman" w:hAnsi="Times New Roman" w:cs="Times New Roman"/>
          <w:bCs/>
          <w:iCs/>
          <w:sz w:val="18"/>
          <w:szCs w:val="18"/>
        </w:rPr>
        <w:t>:564.</w:t>
      </w:r>
      <w:r w:rsidR="0023181A">
        <w:rPr>
          <w:rFonts w:ascii="Times New Roman" w:hAnsi="Times New Roman" w:cs="Times New Roman"/>
          <w:bCs/>
          <w:iCs/>
          <w:sz w:val="18"/>
          <w:szCs w:val="18"/>
        </w:rPr>
        <w:t xml:space="preserve"> </w:t>
      </w:r>
      <w:r w:rsidR="0023181A" w:rsidRPr="0023181A">
        <w:rPr>
          <w:rFonts w:ascii="Times New Roman" w:hAnsi="Times New Roman" w:cs="Times New Roman"/>
          <w:bCs/>
          <w:iCs/>
          <w:sz w:val="18"/>
          <w:szCs w:val="18"/>
          <w:lang w:val="en-US"/>
        </w:rPr>
        <w:t>[</w:t>
      </w:r>
      <w:proofErr w:type="spellStart"/>
      <w:r w:rsidR="0023181A" w:rsidRPr="0023181A">
        <w:rPr>
          <w:rFonts w:ascii="Times New Roman" w:hAnsi="Times New Roman" w:cs="Times New Roman"/>
          <w:bCs/>
          <w:iCs/>
          <w:sz w:val="18"/>
          <w:szCs w:val="18"/>
          <w:lang w:val="en-US"/>
        </w:rPr>
        <w:t>Consultado</w:t>
      </w:r>
      <w:proofErr w:type="spellEnd"/>
      <w:r w:rsidR="0023181A" w:rsidRPr="0023181A">
        <w:rPr>
          <w:rFonts w:ascii="Times New Roman" w:hAnsi="Times New Roman" w:cs="Times New Roman"/>
          <w:bCs/>
          <w:iCs/>
          <w:sz w:val="18"/>
          <w:szCs w:val="18"/>
          <w:lang w:val="en-US"/>
        </w:rPr>
        <w:t xml:space="preserve">: 11 de </w:t>
      </w:r>
      <w:proofErr w:type="spellStart"/>
      <w:r w:rsidR="0023181A" w:rsidRPr="0023181A">
        <w:rPr>
          <w:rFonts w:ascii="Times New Roman" w:hAnsi="Times New Roman" w:cs="Times New Roman"/>
          <w:bCs/>
          <w:iCs/>
          <w:sz w:val="18"/>
          <w:szCs w:val="18"/>
          <w:lang w:val="en-US"/>
        </w:rPr>
        <w:t>agosto</w:t>
      </w:r>
      <w:proofErr w:type="spellEnd"/>
      <w:r w:rsidR="0023181A"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0023181A" w:rsidRPr="0023181A">
        <w:rPr>
          <w:rFonts w:ascii="Times New Roman" w:hAnsi="Times New Roman" w:cs="Times New Roman"/>
          <w:bCs/>
          <w:iCs/>
          <w:sz w:val="18"/>
          <w:szCs w:val="18"/>
          <w:lang w:val="en-US"/>
        </w:rPr>
        <w:t>].</w:t>
      </w:r>
    </w:p>
    <w:p w14:paraId="45418FBB" w14:textId="42C768B7" w:rsidR="007E39B4" w:rsidRDefault="007E39B4" w:rsidP="005026DF">
      <w:pPr>
        <w:spacing w:line="240" w:lineRule="auto"/>
        <w:jc w:val="both"/>
        <w:rPr>
          <w:rFonts w:ascii="Times New Roman" w:hAnsi="Times New Roman" w:cs="Times New Roman"/>
          <w:bCs/>
          <w:iCs/>
          <w:sz w:val="18"/>
          <w:szCs w:val="18"/>
          <w:lang w:val="en-US"/>
        </w:rPr>
      </w:pPr>
      <w:r w:rsidRPr="007E39B4">
        <w:rPr>
          <w:rFonts w:ascii="Times New Roman" w:hAnsi="Times New Roman" w:cs="Times New Roman"/>
          <w:bCs/>
          <w:iCs/>
          <w:sz w:val="18"/>
          <w:szCs w:val="18"/>
          <w:lang w:val="en-US"/>
        </w:rPr>
        <w:t xml:space="preserve">Huang, J. et al. (2018). Programmable and printable </w:t>
      </w:r>
      <w:r w:rsidRPr="007E39B4">
        <w:rPr>
          <w:rFonts w:ascii="Times New Roman" w:hAnsi="Times New Roman" w:cs="Times New Roman"/>
          <w:bCs/>
          <w:i/>
          <w:sz w:val="18"/>
          <w:szCs w:val="18"/>
          <w:lang w:val="en-US"/>
        </w:rPr>
        <w:t>Bacillus subtilis</w:t>
      </w:r>
      <w:r w:rsidRPr="007E39B4">
        <w:rPr>
          <w:rFonts w:ascii="Times New Roman" w:hAnsi="Times New Roman" w:cs="Times New Roman"/>
          <w:bCs/>
          <w:iCs/>
          <w:sz w:val="18"/>
          <w:szCs w:val="18"/>
          <w:lang w:val="en-US"/>
        </w:rPr>
        <w:t xml:space="preserve"> biofilms as engineered living materials. </w:t>
      </w:r>
      <w:r w:rsidRPr="007E39B4">
        <w:rPr>
          <w:rFonts w:ascii="Times New Roman" w:hAnsi="Times New Roman" w:cs="Times New Roman"/>
          <w:bCs/>
          <w:i/>
          <w:iCs/>
          <w:sz w:val="18"/>
          <w:szCs w:val="18"/>
          <w:lang w:val="en-US"/>
        </w:rPr>
        <w:t>Nature Chemical Biology</w:t>
      </w:r>
      <w:r w:rsidRPr="007E39B4">
        <w:rPr>
          <w:rFonts w:ascii="Times New Roman" w:hAnsi="Times New Roman" w:cs="Times New Roman"/>
          <w:bCs/>
          <w:iCs/>
          <w:sz w:val="18"/>
          <w:szCs w:val="18"/>
          <w:lang w:val="en-US"/>
        </w:rPr>
        <w:t>, 15(1), pp. 34–4. doi:10.1038/s41589-018-0169-2</w:t>
      </w:r>
      <w:r w:rsidR="0023181A">
        <w:rPr>
          <w:rFonts w:ascii="Times New Roman" w:hAnsi="Times New Roman" w:cs="Times New Roman"/>
          <w:bCs/>
          <w:iCs/>
          <w:sz w:val="18"/>
          <w:szCs w:val="18"/>
          <w:lang w:val="en-US"/>
        </w:rPr>
        <w:t xml:space="preserve">. </w:t>
      </w:r>
      <w:r w:rsidR="0023181A" w:rsidRPr="0023181A">
        <w:rPr>
          <w:rFonts w:ascii="Times New Roman" w:hAnsi="Times New Roman" w:cs="Times New Roman"/>
          <w:bCs/>
          <w:iCs/>
          <w:sz w:val="18"/>
          <w:szCs w:val="18"/>
          <w:lang w:val="en-US"/>
        </w:rPr>
        <w:t>[</w:t>
      </w:r>
      <w:proofErr w:type="spellStart"/>
      <w:r w:rsidR="0023181A" w:rsidRPr="0023181A">
        <w:rPr>
          <w:rFonts w:ascii="Times New Roman" w:hAnsi="Times New Roman" w:cs="Times New Roman"/>
          <w:bCs/>
          <w:iCs/>
          <w:sz w:val="18"/>
          <w:szCs w:val="18"/>
          <w:lang w:val="en-US"/>
        </w:rPr>
        <w:t>Consultado</w:t>
      </w:r>
      <w:proofErr w:type="spellEnd"/>
      <w:r w:rsidR="0023181A" w:rsidRPr="0023181A">
        <w:rPr>
          <w:rFonts w:ascii="Times New Roman" w:hAnsi="Times New Roman" w:cs="Times New Roman"/>
          <w:bCs/>
          <w:iCs/>
          <w:sz w:val="18"/>
          <w:szCs w:val="18"/>
          <w:lang w:val="en-US"/>
        </w:rPr>
        <w:t xml:space="preserve">: 11 de </w:t>
      </w:r>
      <w:proofErr w:type="spellStart"/>
      <w:r w:rsidR="0023181A" w:rsidRPr="0023181A">
        <w:rPr>
          <w:rFonts w:ascii="Times New Roman" w:hAnsi="Times New Roman" w:cs="Times New Roman"/>
          <w:bCs/>
          <w:iCs/>
          <w:sz w:val="18"/>
          <w:szCs w:val="18"/>
          <w:lang w:val="en-US"/>
        </w:rPr>
        <w:t>agosto</w:t>
      </w:r>
      <w:proofErr w:type="spellEnd"/>
      <w:r w:rsidR="0023181A"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0023181A" w:rsidRPr="0023181A">
        <w:rPr>
          <w:rFonts w:ascii="Times New Roman" w:hAnsi="Times New Roman" w:cs="Times New Roman"/>
          <w:bCs/>
          <w:iCs/>
          <w:sz w:val="18"/>
          <w:szCs w:val="18"/>
          <w:lang w:val="en-US"/>
        </w:rPr>
        <w:t>].</w:t>
      </w:r>
    </w:p>
    <w:p w14:paraId="25391A07" w14:textId="77777777" w:rsidR="007E39B4" w:rsidRDefault="007E39B4" w:rsidP="005026DF">
      <w:pPr>
        <w:spacing w:line="240" w:lineRule="auto"/>
        <w:jc w:val="both"/>
        <w:rPr>
          <w:rFonts w:ascii="Times New Roman" w:hAnsi="Times New Roman" w:cs="Times New Roman"/>
          <w:bCs/>
          <w:iCs/>
          <w:sz w:val="18"/>
          <w:szCs w:val="18"/>
        </w:rPr>
      </w:pPr>
      <w:r w:rsidRPr="007E39B4">
        <w:rPr>
          <w:rFonts w:ascii="Times New Roman" w:hAnsi="Times New Roman" w:cs="Times New Roman"/>
          <w:bCs/>
          <w:iCs/>
          <w:sz w:val="18"/>
          <w:szCs w:val="18"/>
          <w:lang w:val="en-US"/>
        </w:rPr>
        <w:t xml:space="preserve">Liu, Z. et al. (2024). Exploring the purification, characterization, and industrial applications of exopolysaccharide produced by </w:t>
      </w:r>
      <w:r w:rsidRPr="007E39B4">
        <w:rPr>
          <w:rFonts w:ascii="Times New Roman" w:hAnsi="Times New Roman" w:cs="Times New Roman"/>
          <w:bCs/>
          <w:i/>
          <w:sz w:val="18"/>
          <w:szCs w:val="18"/>
          <w:lang w:val="en-US"/>
        </w:rPr>
        <w:t xml:space="preserve">Bacillus </w:t>
      </w:r>
      <w:proofErr w:type="spellStart"/>
      <w:r w:rsidRPr="007E39B4">
        <w:rPr>
          <w:rFonts w:ascii="Times New Roman" w:hAnsi="Times New Roman" w:cs="Times New Roman"/>
          <w:bCs/>
          <w:i/>
          <w:sz w:val="18"/>
          <w:szCs w:val="18"/>
          <w:lang w:val="en-US"/>
        </w:rPr>
        <w:t>amyloliquefaciens</w:t>
      </w:r>
      <w:proofErr w:type="spellEnd"/>
      <w:r w:rsidRPr="007E39B4">
        <w:rPr>
          <w:rFonts w:ascii="Times New Roman" w:hAnsi="Times New Roman" w:cs="Times New Roman"/>
          <w:bCs/>
          <w:iCs/>
          <w:sz w:val="18"/>
          <w:szCs w:val="18"/>
          <w:lang w:val="en-US"/>
        </w:rPr>
        <w:t xml:space="preserve">. </w:t>
      </w:r>
      <w:r w:rsidRPr="007E39B4">
        <w:rPr>
          <w:rFonts w:ascii="Times New Roman" w:hAnsi="Times New Roman" w:cs="Times New Roman"/>
          <w:bCs/>
          <w:i/>
          <w:iCs/>
          <w:sz w:val="18"/>
          <w:szCs w:val="18"/>
        </w:rPr>
        <w:t xml:space="preserve">Molecular </w:t>
      </w:r>
      <w:proofErr w:type="spellStart"/>
      <w:r w:rsidRPr="007E39B4">
        <w:rPr>
          <w:rFonts w:ascii="Times New Roman" w:hAnsi="Times New Roman" w:cs="Times New Roman"/>
          <w:bCs/>
          <w:i/>
          <w:iCs/>
          <w:sz w:val="18"/>
          <w:szCs w:val="18"/>
        </w:rPr>
        <w:t>Biology</w:t>
      </w:r>
      <w:proofErr w:type="spellEnd"/>
      <w:r w:rsidRPr="007E39B4">
        <w:rPr>
          <w:rFonts w:ascii="Times New Roman" w:hAnsi="Times New Roman" w:cs="Times New Roman"/>
          <w:bCs/>
          <w:i/>
          <w:iCs/>
          <w:sz w:val="18"/>
          <w:szCs w:val="18"/>
        </w:rPr>
        <w:t xml:space="preserve"> </w:t>
      </w:r>
      <w:proofErr w:type="spellStart"/>
      <w:r w:rsidRPr="007E39B4">
        <w:rPr>
          <w:rFonts w:ascii="Times New Roman" w:hAnsi="Times New Roman" w:cs="Times New Roman"/>
          <w:bCs/>
          <w:i/>
          <w:iCs/>
          <w:sz w:val="18"/>
          <w:szCs w:val="18"/>
        </w:rPr>
        <w:t>Reports</w:t>
      </w:r>
      <w:proofErr w:type="spellEnd"/>
      <w:r w:rsidRPr="007E39B4">
        <w:rPr>
          <w:rFonts w:ascii="Times New Roman" w:hAnsi="Times New Roman" w:cs="Times New Roman"/>
          <w:bCs/>
          <w:iCs/>
          <w:sz w:val="18"/>
          <w:szCs w:val="18"/>
        </w:rPr>
        <w:t>, 51(7), pp. 5853–5865.</w:t>
      </w:r>
    </w:p>
    <w:p w14:paraId="1FAF5412" w14:textId="4EF798F9" w:rsidR="007E39B4" w:rsidRPr="0023181A" w:rsidRDefault="007E39B4" w:rsidP="005026DF">
      <w:pPr>
        <w:spacing w:line="240" w:lineRule="auto"/>
        <w:jc w:val="both"/>
        <w:rPr>
          <w:rFonts w:ascii="Times New Roman" w:hAnsi="Times New Roman" w:cs="Times New Roman"/>
          <w:bCs/>
          <w:iCs/>
          <w:sz w:val="18"/>
          <w:szCs w:val="18"/>
          <w:lang w:val="en-US"/>
        </w:rPr>
      </w:pPr>
      <w:r w:rsidRPr="007E39B4">
        <w:rPr>
          <w:rFonts w:ascii="Times New Roman" w:hAnsi="Times New Roman" w:cs="Times New Roman"/>
          <w:bCs/>
          <w:iCs/>
          <w:sz w:val="18"/>
          <w:szCs w:val="18"/>
        </w:rPr>
        <w:t xml:space="preserve">Mohsin, M.Z. et al. </w:t>
      </w:r>
      <w:r w:rsidRPr="007E39B4">
        <w:rPr>
          <w:rFonts w:ascii="Times New Roman" w:hAnsi="Times New Roman" w:cs="Times New Roman"/>
          <w:bCs/>
          <w:iCs/>
          <w:sz w:val="18"/>
          <w:szCs w:val="18"/>
          <w:lang w:val="en-US"/>
        </w:rPr>
        <w:t xml:space="preserve">(2021). Advances in engineered </w:t>
      </w:r>
      <w:r w:rsidRPr="007E39B4">
        <w:rPr>
          <w:rFonts w:ascii="Times New Roman" w:hAnsi="Times New Roman" w:cs="Times New Roman"/>
          <w:bCs/>
          <w:i/>
          <w:sz w:val="18"/>
          <w:szCs w:val="18"/>
          <w:lang w:val="en-US"/>
        </w:rPr>
        <w:t>Bacillus subtilis</w:t>
      </w:r>
      <w:r w:rsidRPr="007E39B4">
        <w:rPr>
          <w:rFonts w:ascii="Times New Roman" w:hAnsi="Times New Roman" w:cs="Times New Roman"/>
          <w:bCs/>
          <w:iCs/>
          <w:sz w:val="18"/>
          <w:szCs w:val="18"/>
          <w:lang w:val="en-US"/>
        </w:rPr>
        <w:t xml:space="preserve"> biofilms and spores, and their applications in bioremediation, biocatalysis, and biomaterials. </w:t>
      </w:r>
      <w:r w:rsidRPr="0023181A">
        <w:rPr>
          <w:rFonts w:ascii="Times New Roman" w:hAnsi="Times New Roman" w:cs="Times New Roman"/>
          <w:bCs/>
          <w:i/>
          <w:iCs/>
          <w:sz w:val="18"/>
          <w:szCs w:val="18"/>
          <w:lang w:val="en-US"/>
        </w:rPr>
        <w:t>Synthetic and Systems Biotechnology</w:t>
      </w:r>
      <w:r w:rsidRPr="0023181A">
        <w:rPr>
          <w:rFonts w:ascii="Times New Roman" w:hAnsi="Times New Roman" w:cs="Times New Roman"/>
          <w:bCs/>
          <w:iCs/>
          <w:sz w:val="18"/>
          <w:szCs w:val="18"/>
          <w:lang w:val="en-US"/>
        </w:rPr>
        <w:t>, 6(3), pp. 180–191.</w:t>
      </w:r>
      <w:r w:rsidR="0023181A">
        <w:rPr>
          <w:rFonts w:ascii="Times New Roman" w:hAnsi="Times New Roman" w:cs="Times New Roman"/>
          <w:bCs/>
          <w:iCs/>
          <w:sz w:val="18"/>
          <w:szCs w:val="18"/>
          <w:lang w:val="en-US"/>
        </w:rPr>
        <w:t xml:space="preserve"> </w:t>
      </w:r>
      <w:proofErr w:type="gramStart"/>
      <w:r w:rsidRPr="0023181A">
        <w:rPr>
          <w:rFonts w:ascii="Times New Roman" w:hAnsi="Times New Roman" w:cs="Times New Roman"/>
          <w:bCs/>
          <w:iCs/>
          <w:sz w:val="18"/>
          <w:szCs w:val="18"/>
          <w:lang w:val="en-US"/>
        </w:rPr>
        <w:t>doi:10.1016/j.synbio</w:t>
      </w:r>
      <w:proofErr w:type="gramEnd"/>
      <w:r w:rsidRPr="0023181A">
        <w:rPr>
          <w:rFonts w:ascii="Times New Roman" w:hAnsi="Times New Roman" w:cs="Times New Roman"/>
          <w:bCs/>
          <w:iCs/>
          <w:sz w:val="18"/>
          <w:szCs w:val="18"/>
          <w:lang w:val="en-US"/>
        </w:rPr>
        <w:t>.2021.07.002 [</w:t>
      </w:r>
      <w:proofErr w:type="spellStart"/>
      <w:r w:rsidRPr="0023181A">
        <w:rPr>
          <w:rFonts w:ascii="Times New Roman" w:hAnsi="Times New Roman" w:cs="Times New Roman"/>
          <w:bCs/>
          <w:iCs/>
          <w:sz w:val="18"/>
          <w:szCs w:val="18"/>
          <w:lang w:val="en-US"/>
        </w:rPr>
        <w:t>Consultado</w:t>
      </w:r>
      <w:proofErr w:type="spellEnd"/>
      <w:r w:rsidRPr="0023181A">
        <w:rPr>
          <w:rFonts w:ascii="Times New Roman" w:hAnsi="Times New Roman" w:cs="Times New Roman"/>
          <w:bCs/>
          <w:iCs/>
          <w:sz w:val="18"/>
          <w:szCs w:val="18"/>
          <w:lang w:val="en-US"/>
        </w:rPr>
        <w:t xml:space="preserve">: 11 de </w:t>
      </w:r>
      <w:proofErr w:type="spellStart"/>
      <w:r w:rsidRPr="0023181A">
        <w:rPr>
          <w:rFonts w:ascii="Times New Roman" w:hAnsi="Times New Roman" w:cs="Times New Roman"/>
          <w:bCs/>
          <w:iCs/>
          <w:sz w:val="18"/>
          <w:szCs w:val="18"/>
          <w:lang w:val="en-US"/>
        </w:rPr>
        <w:t>agosto</w:t>
      </w:r>
      <w:proofErr w:type="spellEnd"/>
      <w:r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Pr="0023181A">
        <w:rPr>
          <w:rFonts w:ascii="Times New Roman" w:hAnsi="Times New Roman" w:cs="Times New Roman"/>
          <w:bCs/>
          <w:iCs/>
          <w:sz w:val="18"/>
          <w:szCs w:val="18"/>
          <w:lang w:val="en-US"/>
        </w:rPr>
        <w:t>].</w:t>
      </w:r>
    </w:p>
    <w:p w14:paraId="78FD8F8B" w14:textId="6EA2E6CB" w:rsidR="007E39B4" w:rsidRDefault="007E39B4" w:rsidP="005026DF">
      <w:pPr>
        <w:spacing w:line="240" w:lineRule="auto"/>
        <w:jc w:val="both"/>
        <w:rPr>
          <w:rFonts w:ascii="Times New Roman" w:hAnsi="Times New Roman" w:cs="Times New Roman"/>
          <w:bCs/>
          <w:iCs/>
          <w:sz w:val="18"/>
          <w:szCs w:val="18"/>
        </w:rPr>
      </w:pPr>
      <w:r w:rsidRPr="007E39B4">
        <w:rPr>
          <w:rFonts w:ascii="Times New Roman" w:hAnsi="Times New Roman" w:cs="Times New Roman"/>
          <w:bCs/>
          <w:iCs/>
          <w:sz w:val="18"/>
          <w:szCs w:val="18"/>
        </w:rPr>
        <w:t xml:space="preserve">Programa de las Naciones Unidas para el Desarrollo (s.f.). </w:t>
      </w:r>
      <w:r w:rsidRPr="007E39B4">
        <w:rPr>
          <w:rFonts w:ascii="Times New Roman" w:hAnsi="Times New Roman" w:cs="Times New Roman"/>
          <w:bCs/>
          <w:i/>
          <w:iCs/>
          <w:sz w:val="18"/>
          <w:szCs w:val="18"/>
        </w:rPr>
        <w:t xml:space="preserve">El ABC de los </w:t>
      </w:r>
      <w:proofErr w:type="gramStart"/>
      <w:r w:rsidRPr="007E39B4">
        <w:rPr>
          <w:rFonts w:ascii="Times New Roman" w:hAnsi="Times New Roman" w:cs="Times New Roman"/>
          <w:bCs/>
          <w:i/>
          <w:iCs/>
          <w:sz w:val="18"/>
          <w:szCs w:val="18"/>
        </w:rPr>
        <w:t>plásticos</w:t>
      </w:r>
      <w:r w:rsidRPr="007E39B4">
        <w:rPr>
          <w:rFonts w:ascii="Times New Roman" w:hAnsi="Times New Roman" w:cs="Times New Roman"/>
          <w:bCs/>
          <w:iCs/>
          <w:sz w:val="18"/>
          <w:szCs w:val="18"/>
        </w:rPr>
        <w:t xml:space="preserve"> .</w:t>
      </w:r>
      <w:proofErr w:type="gramEnd"/>
      <w:r w:rsidRPr="007E39B4">
        <w:rPr>
          <w:rFonts w:ascii="Times New Roman" w:hAnsi="Times New Roman" w:cs="Times New Roman"/>
          <w:bCs/>
          <w:iCs/>
          <w:sz w:val="18"/>
          <w:szCs w:val="18"/>
        </w:rPr>
        <w:t xml:space="preserve"> Disponible en: </w:t>
      </w:r>
      <w:hyperlink r:id="rId23" w:tgtFrame="_blank" w:history="1">
        <w:r w:rsidRPr="007E39B4">
          <w:rPr>
            <w:rStyle w:val="Hipervnculo"/>
            <w:rFonts w:ascii="Times New Roman" w:hAnsi="Times New Roman" w:cs="Times New Roman"/>
            <w:bCs/>
            <w:iCs/>
            <w:sz w:val="18"/>
            <w:szCs w:val="18"/>
          </w:rPr>
          <w:t>https://www.undp.org/es/el-abc-de-los-plasticos</w:t>
        </w:r>
      </w:hyperlink>
      <w:r w:rsidRPr="007E39B4">
        <w:rPr>
          <w:rFonts w:ascii="Times New Roman" w:hAnsi="Times New Roman" w:cs="Times New Roman"/>
          <w:bCs/>
          <w:iCs/>
          <w:sz w:val="18"/>
          <w:szCs w:val="18"/>
        </w:rPr>
        <w:t xml:space="preserve"> [Consultado: </w:t>
      </w:r>
      <w:r>
        <w:rPr>
          <w:rFonts w:ascii="Times New Roman" w:hAnsi="Times New Roman" w:cs="Times New Roman"/>
          <w:bCs/>
          <w:iCs/>
          <w:sz w:val="18"/>
          <w:szCs w:val="18"/>
        </w:rPr>
        <w:t>09</w:t>
      </w:r>
      <w:r w:rsidRPr="007E39B4">
        <w:rPr>
          <w:rFonts w:ascii="Times New Roman" w:hAnsi="Times New Roman" w:cs="Times New Roman"/>
          <w:bCs/>
          <w:iCs/>
          <w:sz w:val="18"/>
          <w:szCs w:val="18"/>
        </w:rPr>
        <w:t xml:space="preserve"> de </w:t>
      </w:r>
      <w:r>
        <w:rPr>
          <w:rFonts w:ascii="Times New Roman" w:hAnsi="Times New Roman" w:cs="Times New Roman"/>
          <w:bCs/>
          <w:iCs/>
          <w:sz w:val="18"/>
          <w:szCs w:val="18"/>
        </w:rPr>
        <w:t>septiembre</w:t>
      </w:r>
      <w:r w:rsidRPr="007E39B4">
        <w:rPr>
          <w:rFonts w:ascii="Times New Roman" w:hAnsi="Times New Roman" w:cs="Times New Roman"/>
          <w:bCs/>
          <w:iCs/>
          <w:sz w:val="18"/>
          <w:szCs w:val="18"/>
        </w:rPr>
        <w:t xml:space="preserve"> de 202</w:t>
      </w:r>
      <w:r>
        <w:rPr>
          <w:rFonts w:ascii="Times New Roman" w:hAnsi="Times New Roman" w:cs="Times New Roman"/>
          <w:bCs/>
          <w:iCs/>
          <w:sz w:val="18"/>
          <w:szCs w:val="18"/>
        </w:rPr>
        <w:t>5</w:t>
      </w:r>
      <w:r w:rsidRPr="007E39B4">
        <w:rPr>
          <w:rFonts w:ascii="Times New Roman" w:hAnsi="Times New Roman" w:cs="Times New Roman"/>
          <w:bCs/>
          <w:iCs/>
          <w:sz w:val="18"/>
          <w:szCs w:val="18"/>
        </w:rPr>
        <w:t>].</w:t>
      </w:r>
    </w:p>
    <w:p w14:paraId="79FC1795" w14:textId="4487E8AD" w:rsidR="007E39B4" w:rsidRPr="0023181A" w:rsidRDefault="007E39B4" w:rsidP="005026DF">
      <w:pPr>
        <w:spacing w:line="240" w:lineRule="auto"/>
        <w:jc w:val="both"/>
        <w:rPr>
          <w:rFonts w:ascii="Times New Roman" w:hAnsi="Times New Roman" w:cs="Times New Roman"/>
          <w:bCs/>
          <w:iCs/>
          <w:sz w:val="18"/>
          <w:szCs w:val="18"/>
          <w:lang w:val="es-ES"/>
        </w:rPr>
      </w:pPr>
      <w:r w:rsidRPr="007E39B4">
        <w:rPr>
          <w:rFonts w:ascii="Times New Roman" w:hAnsi="Times New Roman" w:cs="Times New Roman"/>
          <w:bCs/>
          <w:iCs/>
          <w:sz w:val="18"/>
          <w:szCs w:val="18"/>
        </w:rPr>
        <w:t xml:space="preserve">Rasband, W.S. (1997–2018). </w:t>
      </w:r>
      <w:proofErr w:type="spellStart"/>
      <w:r w:rsidRPr="007E39B4">
        <w:rPr>
          <w:rFonts w:ascii="Times New Roman" w:hAnsi="Times New Roman" w:cs="Times New Roman"/>
          <w:bCs/>
          <w:i/>
          <w:iCs/>
          <w:sz w:val="18"/>
          <w:szCs w:val="18"/>
        </w:rPr>
        <w:t>ImageJ</w:t>
      </w:r>
      <w:proofErr w:type="spellEnd"/>
      <w:r w:rsidRPr="007E39B4">
        <w:rPr>
          <w:rFonts w:ascii="Times New Roman" w:hAnsi="Times New Roman" w:cs="Times New Roman"/>
          <w:bCs/>
          <w:iCs/>
          <w:sz w:val="18"/>
          <w:szCs w:val="18"/>
        </w:rPr>
        <w:t xml:space="preserve"> [Software/En línea]. </w:t>
      </w:r>
      <w:r w:rsidRPr="007E39B4">
        <w:rPr>
          <w:rFonts w:ascii="Times New Roman" w:hAnsi="Times New Roman" w:cs="Times New Roman"/>
          <w:bCs/>
          <w:iCs/>
          <w:sz w:val="18"/>
          <w:szCs w:val="18"/>
          <w:lang w:val="en-US"/>
        </w:rPr>
        <w:t xml:space="preserve">Bethesda, Maryland: U.S. National Institutes of Health. </w:t>
      </w:r>
      <w:r w:rsidRPr="007E39B4">
        <w:rPr>
          <w:rFonts w:ascii="Times New Roman" w:hAnsi="Times New Roman" w:cs="Times New Roman"/>
          <w:bCs/>
          <w:iCs/>
          <w:sz w:val="18"/>
          <w:szCs w:val="18"/>
        </w:rPr>
        <w:t xml:space="preserve">Disponible en: </w:t>
      </w:r>
      <w:hyperlink r:id="rId24" w:tgtFrame="_blank" w:history="1">
        <w:r w:rsidRPr="007E39B4">
          <w:rPr>
            <w:rStyle w:val="Hipervnculo"/>
            <w:rFonts w:ascii="Times New Roman" w:hAnsi="Times New Roman" w:cs="Times New Roman"/>
            <w:bCs/>
            <w:iCs/>
            <w:sz w:val="18"/>
            <w:szCs w:val="18"/>
          </w:rPr>
          <w:t>https://imagej.nih.gov/ij/</w:t>
        </w:r>
      </w:hyperlink>
      <w:r w:rsidR="0023181A">
        <w:rPr>
          <w:rFonts w:ascii="Times New Roman" w:hAnsi="Times New Roman" w:cs="Times New Roman"/>
          <w:bCs/>
          <w:iCs/>
          <w:sz w:val="18"/>
          <w:szCs w:val="18"/>
          <w:lang w:val="es-ES"/>
        </w:rPr>
        <w:t xml:space="preserve">. </w:t>
      </w:r>
      <w:r w:rsidR="0023181A" w:rsidRPr="0023181A">
        <w:rPr>
          <w:rFonts w:ascii="Times New Roman" w:hAnsi="Times New Roman" w:cs="Times New Roman"/>
          <w:bCs/>
          <w:iCs/>
          <w:sz w:val="18"/>
          <w:szCs w:val="18"/>
          <w:lang w:val="es-ES"/>
        </w:rPr>
        <w:t>[Consultado: 11 de agosto de 2025].</w:t>
      </w:r>
    </w:p>
    <w:p w14:paraId="4F1A6164" w14:textId="0BD3EEC5" w:rsidR="007E39B4" w:rsidRDefault="007E39B4" w:rsidP="005026DF">
      <w:pPr>
        <w:spacing w:line="240" w:lineRule="auto"/>
        <w:jc w:val="both"/>
        <w:rPr>
          <w:rFonts w:ascii="Times New Roman" w:hAnsi="Times New Roman" w:cs="Times New Roman"/>
          <w:bCs/>
          <w:iCs/>
          <w:sz w:val="18"/>
          <w:szCs w:val="18"/>
        </w:rPr>
      </w:pPr>
      <w:r w:rsidRPr="007E39B4">
        <w:rPr>
          <w:rFonts w:ascii="Times New Roman" w:hAnsi="Times New Roman" w:cs="Times New Roman"/>
          <w:bCs/>
          <w:iCs/>
          <w:sz w:val="18"/>
          <w:szCs w:val="18"/>
          <w:lang w:val="en-US"/>
        </w:rPr>
        <w:t xml:space="preserve">Salem, M.H. et al. (2025). </w:t>
      </w:r>
      <w:r w:rsidRPr="007E39B4">
        <w:rPr>
          <w:rFonts w:ascii="Times New Roman" w:hAnsi="Times New Roman" w:cs="Times New Roman"/>
          <w:bCs/>
          <w:i/>
          <w:sz w:val="18"/>
          <w:szCs w:val="18"/>
          <w:lang w:val="en-US"/>
        </w:rPr>
        <w:t>Pseudomonas aeruginosa</w:t>
      </w:r>
      <w:r w:rsidRPr="007E39B4">
        <w:rPr>
          <w:rFonts w:ascii="Times New Roman" w:hAnsi="Times New Roman" w:cs="Times New Roman"/>
          <w:bCs/>
          <w:iCs/>
          <w:sz w:val="18"/>
          <w:szCs w:val="18"/>
          <w:lang w:val="en-US"/>
        </w:rPr>
        <w:t xml:space="preserve"> clinical isolates in Egypt: phenotypic, genotypic, and antibiofilm assessment of Pluronic F-127. </w:t>
      </w:r>
      <w:r w:rsidRPr="007E39B4">
        <w:rPr>
          <w:rFonts w:ascii="Times New Roman" w:hAnsi="Times New Roman" w:cs="Times New Roman"/>
          <w:bCs/>
          <w:i/>
          <w:iCs/>
          <w:sz w:val="18"/>
          <w:szCs w:val="18"/>
        </w:rPr>
        <w:t xml:space="preserve">BMC </w:t>
      </w:r>
      <w:proofErr w:type="spellStart"/>
      <w:r w:rsidRPr="007E39B4">
        <w:rPr>
          <w:rFonts w:ascii="Times New Roman" w:hAnsi="Times New Roman" w:cs="Times New Roman"/>
          <w:bCs/>
          <w:i/>
          <w:iCs/>
          <w:sz w:val="18"/>
          <w:szCs w:val="18"/>
        </w:rPr>
        <w:t>Microbiology</w:t>
      </w:r>
      <w:proofErr w:type="spellEnd"/>
      <w:r w:rsidRPr="007E39B4">
        <w:rPr>
          <w:rFonts w:ascii="Times New Roman" w:hAnsi="Times New Roman" w:cs="Times New Roman"/>
          <w:bCs/>
          <w:iCs/>
          <w:sz w:val="18"/>
          <w:szCs w:val="18"/>
        </w:rPr>
        <w:t xml:space="preserve">, 25, p. </w:t>
      </w:r>
      <w:proofErr w:type="gramStart"/>
      <w:r w:rsidRPr="007E39B4">
        <w:rPr>
          <w:rFonts w:ascii="Times New Roman" w:hAnsi="Times New Roman" w:cs="Times New Roman"/>
          <w:bCs/>
          <w:iCs/>
          <w:sz w:val="18"/>
          <w:szCs w:val="18"/>
        </w:rPr>
        <w:t>245 .</w:t>
      </w:r>
      <w:proofErr w:type="gramEnd"/>
      <w:r w:rsidRPr="007E39B4">
        <w:rPr>
          <w:rFonts w:ascii="Times New Roman" w:hAnsi="Times New Roman" w:cs="Times New Roman"/>
          <w:bCs/>
          <w:iCs/>
          <w:sz w:val="18"/>
          <w:szCs w:val="18"/>
        </w:rPr>
        <w:t xml:space="preserve"> doi:10.1186/s12866-025-03946-0</w:t>
      </w:r>
      <w:r w:rsidR="0023181A">
        <w:rPr>
          <w:rFonts w:ascii="Times New Roman" w:hAnsi="Times New Roman" w:cs="Times New Roman"/>
          <w:bCs/>
          <w:iCs/>
          <w:sz w:val="18"/>
          <w:szCs w:val="18"/>
        </w:rPr>
        <w:t xml:space="preserve">. </w:t>
      </w:r>
      <w:r w:rsidR="0023181A" w:rsidRPr="0023181A">
        <w:rPr>
          <w:rFonts w:ascii="Times New Roman" w:hAnsi="Times New Roman" w:cs="Times New Roman"/>
          <w:bCs/>
          <w:iCs/>
          <w:sz w:val="18"/>
          <w:szCs w:val="18"/>
          <w:lang w:val="en-US"/>
        </w:rPr>
        <w:t>[</w:t>
      </w:r>
      <w:proofErr w:type="spellStart"/>
      <w:r w:rsidR="0023181A" w:rsidRPr="0023181A">
        <w:rPr>
          <w:rFonts w:ascii="Times New Roman" w:hAnsi="Times New Roman" w:cs="Times New Roman"/>
          <w:bCs/>
          <w:iCs/>
          <w:sz w:val="18"/>
          <w:szCs w:val="18"/>
          <w:lang w:val="en-US"/>
        </w:rPr>
        <w:t>Consultado</w:t>
      </w:r>
      <w:proofErr w:type="spellEnd"/>
      <w:r w:rsidR="0023181A" w:rsidRPr="0023181A">
        <w:rPr>
          <w:rFonts w:ascii="Times New Roman" w:hAnsi="Times New Roman" w:cs="Times New Roman"/>
          <w:bCs/>
          <w:iCs/>
          <w:sz w:val="18"/>
          <w:szCs w:val="18"/>
          <w:lang w:val="en-US"/>
        </w:rPr>
        <w:t xml:space="preserve">: 11 de </w:t>
      </w:r>
      <w:proofErr w:type="spellStart"/>
      <w:r w:rsidR="0023181A" w:rsidRPr="0023181A">
        <w:rPr>
          <w:rFonts w:ascii="Times New Roman" w:hAnsi="Times New Roman" w:cs="Times New Roman"/>
          <w:bCs/>
          <w:iCs/>
          <w:sz w:val="18"/>
          <w:szCs w:val="18"/>
          <w:lang w:val="en-US"/>
        </w:rPr>
        <w:t>agosto</w:t>
      </w:r>
      <w:proofErr w:type="spellEnd"/>
      <w:r w:rsidR="0023181A" w:rsidRPr="0023181A">
        <w:rPr>
          <w:rFonts w:ascii="Times New Roman" w:hAnsi="Times New Roman" w:cs="Times New Roman"/>
          <w:bCs/>
          <w:iCs/>
          <w:sz w:val="18"/>
          <w:szCs w:val="18"/>
          <w:lang w:val="en-US"/>
        </w:rPr>
        <w:t xml:space="preserve"> de 202</w:t>
      </w:r>
      <w:r w:rsidR="0023181A">
        <w:rPr>
          <w:rFonts w:ascii="Times New Roman" w:hAnsi="Times New Roman" w:cs="Times New Roman"/>
          <w:bCs/>
          <w:iCs/>
          <w:sz w:val="18"/>
          <w:szCs w:val="18"/>
          <w:lang w:val="en-US"/>
        </w:rPr>
        <w:t>5</w:t>
      </w:r>
      <w:r w:rsidR="0023181A" w:rsidRPr="0023181A">
        <w:rPr>
          <w:rFonts w:ascii="Times New Roman" w:hAnsi="Times New Roman" w:cs="Times New Roman"/>
          <w:bCs/>
          <w:iCs/>
          <w:sz w:val="18"/>
          <w:szCs w:val="18"/>
          <w:lang w:val="en-US"/>
        </w:rPr>
        <w:t>].</w:t>
      </w:r>
    </w:p>
    <w:p w14:paraId="2F0B9EA6" w14:textId="10D4E74C" w:rsidR="007E39B4" w:rsidRPr="0023181A" w:rsidRDefault="007E39B4" w:rsidP="005026DF">
      <w:pPr>
        <w:spacing w:line="240" w:lineRule="auto"/>
        <w:jc w:val="both"/>
        <w:rPr>
          <w:rFonts w:ascii="Times New Roman" w:hAnsi="Times New Roman" w:cs="Times New Roman"/>
          <w:bCs/>
          <w:iCs/>
          <w:sz w:val="18"/>
          <w:szCs w:val="18"/>
          <w:lang w:val="es-ES"/>
        </w:rPr>
      </w:pPr>
      <w:r w:rsidRPr="007E39B4">
        <w:rPr>
          <w:rFonts w:ascii="Times New Roman" w:hAnsi="Times New Roman" w:cs="Times New Roman"/>
          <w:bCs/>
          <w:iCs/>
          <w:sz w:val="18"/>
          <w:szCs w:val="18"/>
        </w:rPr>
        <w:t xml:space="preserve">Ventura Canseco, L.M.C. et al. (2023). Producción y bioactividades de los </w:t>
      </w:r>
      <w:proofErr w:type="spellStart"/>
      <w:r w:rsidRPr="007E39B4">
        <w:rPr>
          <w:rFonts w:ascii="Times New Roman" w:hAnsi="Times New Roman" w:cs="Times New Roman"/>
          <w:bCs/>
          <w:iCs/>
          <w:sz w:val="18"/>
          <w:szCs w:val="18"/>
        </w:rPr>
        <w:t>exopolisacáridos</w:t>
      </w:r>
      <w:proofErr w:type="spellEnd"/>
      <w:r w:rsidRPr="007E39B4">
        <w:rPr>
          <w:rFonts w:ascii="Times New Roman" w:hAnsi="Times New Roman" w:cs="Times New Roman"/>
          <w:bCs/>
          <w:iCs/>
          <w:sz w:val="18"/>
          <w:szCs w:val="18"/>
        </w:rPr>
        <w:t xml:space="preserve"> de </w:t>
      </w:r>
      <w:proofErr w:type="spellStart"/>
      <w:r w:rsidRPr="007E39B4">
        <w:rPr>
          <w:rFonts w:ascii="Times New Roman" w:hAnsi="Times New Roman" w:cs="Times New Roman"/>
          <w:bCs/>
          <w:i/>
          <w:sz w:val="18"/>
          <w:szCs w:val="18"/>
        </w:rPr>
        <w:t>Lactiplantibacillus</w:t>
      </w:r>
      <w:proofErr w:type="spellEnd"/>
      <w:r w:rsidRPr="007E39B4">
        <w:rPr>
          <w:rFonts w:ascii="Times New Roman" w:hAnsi="Times New Roman" w:cs="Times New Roman"/>
          <w:bCs/>
          <w:i/>
          <w:sz w:val="18"/>
          <w:szCs w:val="18"/>
        </w:rPr>
        <w:t xml:space="preserve"> </w:t>
      </w:r>
      <w:proofErr w:type="spellStart"/>
      <w:r w:rsidRPr="007E39B4">
        <w:rPr>
          <w:rFonts w:ascii="Times New Roman" w:hAnsi="Times New Roman" w:cs="Times New Roman"/>
          <w:bCs/>
          <w:i/>
          <w:sz w:val="18"/>
          <w:szCs w:val="18"/>
        </w:rPr>
        <w:t>plantarum</w:t>
      </w:r>
      <w:proofErr w:type="spellEnd"/>
      <w:r w:rsidRPr="007E39B4">
        <w:rPr>
          <w:rFonts w:ascii="Times New Roman" w:hAnsi="Times New Roman" w:cs="Times New Roman"/>
          <w:bCs/>
          <w:iCs/>
          <w:sz w:val="18"/>
          <w:szCs w:val="18"/>
        </w:rPr>
        <w:t xml:space="preserve"> BAL-29-ITTG utilizando un diseño experimental Plackett-Burman. </w:t>
      </w:r>
      <w:r w:rsidRPr="007E39B4">
        <w:rPr>
          <w:rFonts w:ascii="Times New Roman" w:hAnsi="Times New Roman" w:cs="Times New Roman"/>
          <w:bCs/>
          <w:i/>
          <w:iCs/>
          <w:sz w:val="18"/>
          <w:szCs w:val="18"/>
        </w:rPr>
        <w:t xml:space="preserve">Revista Mesoamericana de </w:t>
      </w:r>
      <w:proofErr w:type="gramStart"/>
      <w:r w:rsidRPr="007E39B4">
        <w:rPr>
          <w:rFonts w:ascii="Times New Roman" w:hAnsi="Times New Roman" w:cs="Times New Roman"/>
          <w:bCs/>
          <w:i/>
          <w:iCs/>
          <w:sz w:val="18"/>
          <w:szCs w:val="18"/>
        </w:rPr>
        <w:t>Investigación</w:t>
      </w:r>
      <w:r w:rsidRPr="007E39B4">
        <w:rPr>
          <w:rFonts w:ascii="Times New Roman" w:hAnsi="Times New Roman" w:cs="Times New Roman"/>
          <w:bCs/>
          <w:iCs/>
          <w:sz w:val="18"/>
          <w:szCs w:val="18"/>
        </w:rPr>
        <w:t xml:space="preserve"> .</w:t>
      </w:r>
      <w:proofErr w:type="gramEnd"/>
      <w:r w:rsidRPr="007E39B4">
        <w:rPr>
          <w:rFonts w:ascii="Times New Roman" w:hAnsi="Times New Roman" w:cs="Times New Roman"/>
          <w:bCs/>
          <w:iCs/>
          <w:sz w:val="18"/>
          <w:szCs w:val="18"/>
        </w:rPr>
        <w:t xml:space="preserve"> doi:10.31644/RMI.V3N</w:t>
      </w:r>
      <w:proofErr w:type="gramStart"/>
      <w:r w:rsidRPr="007E39B4">
        <w:rPr>
          <w:rFonts w:ascii="Times New Roman" w:hAnsi="Times New Roman" w:cs="Times New Roman"/>
          <w:bCs/>
          <w:iCs/>
          <w:sz w:val="18"/>
          <w:szCs w:val="18"/>
        </w:rPr>
        <w:t>3.2023.A</w:t>
      </w:r>
      <w:proofErr w:type="gramEnd"/>
      <w:r w:rsidRPr="007E39B4">
        <w:rPr>
          <w:rFonts w:ascii="Times New Roman" w:hAnsi="Times New Roman" w:cs="Times New Roman"/>
          <w:bCs/>
          <w:iCs/>
          <w:sz w:val="18"/>
          <w:szCs w:val="18"/>
        </w:rPr>
        <w:t>03</w:t>
      </w:r>
      <w:r w:rsidR="0023181A">
        <w:rPr>
          <w:rFonts w:ascii="Times New Roman" w:hAnsi="Times New Roman" w:cs="Times New Roman"/>
          <w:bCs/>
          <w:iCs/>
          <w:sz w:val="18"/>
          <w:szCs w:val="18"/>
        </w:rPr>
        <w:t xml:space="preserve">. </w:t>
      </w:r>
      <w:r w:rsidR="0023181A" w:rsidRPr="0023181A">
        <w:rPr>
          <w:rFonts w:ascii="Times New Roman" w:hAnsi="Times New Roman" w:cs="Times New Roman"/>
          <w:bCs/>
          <w:iCs/>
          <w:sz w:val="18"/>
          <w:szCs w:val="18"/>
          <w:lang w:val="es-ES"/>
        </w:rPr>
        <w:t>[Consultado: 11 de agosto de 2025].</w:t>
      </w:r>
    </w:p>
    <w:p w14:paraId="36AB7A6F" w14:textId="0FEB7DE5" w:rsidR="007E39B4" w:rsidRPr="002F1F19" w:rsidRDefault="007E39B4" w:rsidP="005026DF">
      <w:pPr>
        <w:spacing w:line="240" w:lineRule="auto"/>
        <w:jc w:val="both"/>
        <w:rPr>
          <w:rFonts w:ascii="Times New Roman" w:hAnsi="Times New Roman" w:cs="Times New Roman"/>
          <w:bCs/>
          <w:iCs/>
          <w:sz w:val="18"/>
          <w:szCs w:val="18"/>
          <w:lang w:val="es-MX"/>
        </w:rPr>
      </w:pPr>
      <w:r w:rsidRPr="002F1F19">
        <w:rPr>
          <w:rFonts w:ascii="Times New Roman" w:hAnsi="Times New Roman" w:cs="Times New Roman"/>
          <w:bCs/>
          <w:iCs/>
          <w:sz w:val="18"/>
          <w:szCs w:val="18"/>
          <w:lang w:val="en-US"/>
        </w:rPr>
        <w:t xml:space="preserve">Zhang, C.-L. et al. </w:t>
      </w:r>
      <w:r w:rsidRPr="007E39B4">
        <w:rPr>
          <w:rFonts w:ascii="Times New Roman" w:hAnsi="Times New Roman" w:cs="Times New Roman"/>
          <w:bCs/>
          <w:iCs/>
          <w:sz w:val="18"/>
          <w:szCs w:val="18"/>
          <w:lang w:val="en-US"/>
        </w:rPr>
        <w:t xml:space="preserve">(2014). Lactic acid bacteria </w:t>
      </w:r>
      <w:proofErr w:type="gramStart"/>
      <w:r w:rsidRPr="007E39B4">
        <w:rPr>
          <w:rFonts w:ascii="Times New Roman" w:hAnsi="Times New Roman" w:cs="Times New Roman"/>
          <w:bCs/>
          <w:iCs/>
          <w:sz w:val="18"/>
          <w:szCs w:val="18"/>
          <w:lang w:val="en-US"/>
        </w:rPr>
        <w:t>isolates</w:t>
      </w:r>
      <w:proofErr w:type="gramEnd"/>
      <w:r w:rsidRPr="007E39B4">
        <w:rPr>
          <w:rFonts w:ascii="Times New Roman" w:hAnsi="Times New Roman" w:cs="Times New Roman"/>
          <w:bCs/>
          <w:iCs/>
          <w:sz w:val="18"/>
          <w:szCs w:val="18"/>
          <w:lang w:val="en-US"/>
        </w:rPr>
        <w:t xml:space="preserve"> from traditional yoghurt. </w:t>
      </w:r>
      <w:proofErr w:type="spellStart"/>
      <w:r w:rsidRPr="002F1F19">
        <w:rPr>
          <w:rFonts w:ascii="Times New Roman" w:hAnsi="Times New Roman" w:cs="Times New Roman"/>
          <w:bCs/>
          <w:i/>
          <w:iCs/>
          <w:sz w:val="18"/>
          <w:szCs w:val="18"/>
          <w:lang w:val="es-MX"/>
        </w:rPr>
        <w:t>Mljekarstvo</w:t>
      </w:r>
      <w:proofErr w:type="spellEnd"/>
      <w:r w:rsidRPr="002F1F19">
        <w:rPr>
          <w:rFonts w:ascii="Times New Roman" w:hAnsi="Times New Roman" w:cs="Times New Roman"/>
          <w:bCs/>
          <w:iCs/>
          <w:sz w:val="18"/>
          <w:szCs w:val="18"/>
          <w:lang w:val="es-MX"/>
        </w:rPr>
        <w:t>, 64(4), pp. 254–</w:t>
      </w:r>
      <w:proofErr w:type="gramStart"/>
      <w:r w:rsidRPr="002F1F19">
        <w:rPr>
          <w:rFonts w:ascii="Times New Roman" w:hAnsi="Times New Roman" w:cs="Times New Roman"/>
          <w:bCs/>
          <w:iCs/>
          <w:sz w:val="18"/>
          <w:szCs w:val="18"/>
          <w:lang w:val="es-MX"/>
        </w:rPr>
        <w:t>260 .</w:t>
      </w:r>
      <w:proofErr w:type="gramEnd"/>
      <w:r w:rsidRPr="002F1F19">
        <w:rPr>
          <w:rFonts w:ascii="Times New Roman" w:hAnsi="Times New Roman" w:cs="Times New Roman"/>
          <w:bCs/>
          <w:iCs/>
          <w:sz w:val="18"/>
          <w:szCs w:val="18"/>
          <w:lang w:val="es-MX"/>
        </w:rPr>
        <w:t xml:space="preserve"> doi:10.15567/mljekarstvo.2014.0404</w:t>
      </w:r>
      <w:r w:rsidR="0023181A" w:rsidRPr="002F1F19">
        <w:rPr>
          <w:rFonts w:ascii="Times New Roman" w:hAnsi="Times New Roman" w:cs="Times New Roman"/>
          <w:bCs/>
          <w:iCs/>
          <w:sz w:val="18"/>
          <w:szCs w:val="18"/>
          <w:lang w:val="es-MX"/>
        </w:rPr>
        <w:t>. [Consultado: 11 de agosto de 2025].</w:t>
      </w:r>
    </w:p>
    <w:p w14:paraId="3B41656C" w14:textId="61F3A1F8" w:rsidR="00EB2902" w:rsidRDefault="007E39B4" w:rsidP="005026DF">
      <w:pPr>
        <w:rPr>
          <w:rFonts w:ascii="Times New Roman" w:hAnsi="Times New Roman" w:cs="Times New Roman"/>
          <w:bCs/>
          <w:iCs/>
          <w:sz w:val="18"/>
          <w:szCs w:val="18"/>
        </w:rPr>
      </w:pPr>
      <w:r w:rsidRPr="002F1F19">
        <w:rPr>
          <w:rFonts w:ascii="Times New Roman" w:hAnsi="Times New Roman" w:cs="Times New Roman"/>
          <w:bCs/>
          <w:iCs/>
          <w:sz w:val="18"/>
          <w:szCs w:val="18"/>
          <w:lang w:val="es-MX"/>
        </w:rPr>
        <w:t xml:space="preserve">Zhou, J. et al. (2023). </w:t>
      </w:r>
      <w:r w:rsidRPr="007E39B4">
        <w:rPr>
          <w:rFonts w:ascii="Times New Roman" w:hAnsi="Times New Roman" w:cs="Times New Roman"/>
          <w:bCs/>
          <w:iCs/>
          <w:sz w:val="18"/>
          <w:szCs w:val="18"/>
          <w:lang w:val="en-US"/>
        </w:rPr>
        <w:t xml:space="preserve">The effect of carbon source and temperature on the formation and growth of </w:t>
      </w:r>
      <w:r w:rsidRPr="007E39B4">
        <w:rPr>
          <w:rFonts w:ascii="Times New Roman" w:hAnsi="Times New Roman" w:cs="Times New Roman"/>
          <w:bCs/>
          <w:i/>
          <w:sz w:val="18"/>
          <w:szCs w:val="18"/>
          <w:lang w:val="en-US"/>
        </w:rPr>
        <w:t>Bacillus licheniformis</w:t>
      </w:r>
      <w:r w:rsidRPr="007E39B4">
        <w:rPr>
          <w:rFonts w:ascii="Times New Roman" w:hAnsi="Times New Roman" w:cs="Times New Roman"/>
          <w:bCs/>
          <w:iCs/>
          <w:sz w:val="18"/>
          <w:szCs w:val="18"/>
          <w:lang w:val="en-US"/>
        </w:rPr>
        <w:t xml:space="preserve"> and </w:t>
      </w:r>
      <w:r w:rsidRPr="007E39B4">
        <w:rPr>
          <w:rFonts w:ascii="Times New Roman" w:hAnsi="Times New Roman" w:cs="Times New Roman"/>
          <w:bCs/>
          <w:i/>
          <w:sz w:val="18"/>
          <w:szCs w:val="18"/>
          <w:lang w:val="en-US"/>
        </w:rPr>
        <w:t>Bacillus cereus</w:t>
      </w:r>
      <w:r w:rsidRPr="007E39B4">
        <w:rPr>
          <w:rFonts w:ascii="Times New Roman" w:hAnsi="Times New Roman" w:cs="Times New Roman"/>
          <w:bCs/>
          <w:iCs/>
          <w:sz w:val="18"/>
          <w:szCs w:val="18"/>
          <w:lang w:val="en-US"/>
        </w:rPr>
        <w:t xml:space="preserve"> biofilms. </w:t>
      </w:r>
      <w:r w:rsidRPr="007E39B4">
        <w:rPr>
          <w:rFonts w:ascii="Times New Roman" w:hAnsi="Times New Roman" w:cs="Times New Roman"/>
          <w:bCs/>
          <w:i/>
          <w:iCs/>
          <w:sz w:val="18"/>
          <w:szCs w:val="18"/>
        </w:rPr>
        <w:t>LWT</w:t>
      </w:r>
      <w:r w:rsidRPr="007E39B4">
        <w:rPr>
          <w:rFonts w:ascii="Times New Roman" w:hAnsi="Times New Roman" w:cs="Times New Roman"/>
          <w:bCs/>
          <w:iCs/>
          <w:sz w:val="18"/>
          <w:szCs w:val="18"/>
        </w:rPr>
        <w:t xml:space="preserve">, 186, p. </w:t>
      </w:r>
      <w:proofErr w:type="gramStart"/>
      <w:r w:rsidRPr="007E39B4">
        <w:rPr>
          <w:rFonts w:ascii="Times New Roman" w:hAnsi="Times New Roman" w:cs="Times New Roman"/>
          <w:bCs/>
          <w:iCs/>
          <w:sz w:val="18"/>
          <w:szCs w:val="18"/>
        </w:rPr>
        <w:t>115239 .</w:t>
      </w:r>
      <w:proofErr w:type="gramEnd"/>
      <w:r w:rsidRPr="007E39B4">
        <w:rPr>
          <w:rFonts w:ascii="Times New Roman" w:hAnsi="Times New Roman" w:cs="Times New Roman"/>
          <w:bCs/>
          <w:iCs/>
          <w:sz w:val="18"/>
          <w:szCs w:val="18"/>
        </w:rPr>
        <w:t xml:space="preserve"> </w:t>
      </w:r>
      <w:proofErr w:type="gramStart"/>
      <w:r w:rsidRPr="007E39B4">
        <w:rPr>
          <w:rFonts w:ascii="Times New Roman" w:hAnsi="Times New Roman" w:cs="Times New Roman"/>
          <w:bCs/>
          <w:iCs/>
          <w:sz w:val="18"/>
          <w:szCs w:val="18"/>
        </w:rPr>
        <w:t>doi:10.1016/j.lwt</w:t>
      </w:r>
      <w:proofErr w:type="gramEnd"/>
      <w:r w:rsidRPr="007E39B4">
        <w:rPr>
          <w:rFonts w:ascii="Times New Roman" w:hAnsi="Times New Roman" w:cs="Times New Roman"/>
          <w:bCs/>
          <w:iCs/>
          <w:sz w:val="18"/>
          <w:szCs w:val="18"/>
        </w:rPr>
        <w:t>.2023.115239</w:t>
      </w:r>
      <w:r w:rsidR="0023181A">
        <w:rPr>
          <w:rFonts w:ascii="Times New Roman" w:hAnsi="Times New Roman" w:cs="Times New Roman"/>
          <w:bCs/>
          <w:iCs/>
          <w:sz w:val="18"/>
          <w:szCs w:val="18"/>
        </w:rPr>
        <w:t xml:space="preserve">. </w:t>
      </w:r>
      <w:r w:rsidR="0023181A" w:rsidRPr="00DC0324">
        <w:rPr>
          <w:rFonts w:ascii="Times New Roman" w:hAnsi="Times New Roman" w:cs="Times New Roman"/>
          <w:bCs/>
          <w:iCs/>
          <w:sz w:val="18"/>
          <w:szCs w:val="18"/>
          <w:lang w:val="es-ES"/>
        </w:rPr>
        <w:t>[Consultado: 11 de agosto de 2025].</w:t>
      </w:r>
    </w:p>
    <w:p w14:paraId="6D65365D" w14:textId="77777777" w:rsidR="007E39B4" w:rsidRDefault="007E39B4" w:rsidP="005026DF">
      <w:pPr>
        <w:rPr>
          <w:rFonts w:ascii="Times New Roman" w:hAnsi="Times New Roman" w:cs="Times New Roman"/>
          <w:bCs/>
          <w:iCs/>
          <w:sz w:val="18"/>
          <w:szCs w:val="18"/>
        </w:rPr>
      </w:pPr>
    </w:p>
    <w:p w14:paraId="3D2B7700" w14:textId="5E8C7FEC" w:rsidR="007E39B4" w:rsidRPr="00DC0324" w:rsidRDefault="007E39B4" w:rsidP="005026DF">
      <w:pPr>
        <w:rPr>
          <w:rFonts w:ascii="Times New Roman" w:eastAsia="Times New Roman" w:hAnsi="Times New Roman" w:cs="Times New Roman"/>
          <w:b/>
          <w:bCs/>
          <w:color w:val="000000"/>
          <w:sz w:val="24"/>
          <w:szCs w:val="24"/>
          <w:lang w:val="es-ES" w:eastAsia="es-CO"/>
        </w:rPr>
        <w:sectPr w:rsidR="007E39B4" w:rsidRPr="00DC0324" w:rsidSect="003A1ECF">
          <w:type w:val="continuous"/>
          <w:pgSz w:w="12240" w:h="15840" w:code="1"/>
          <w:pgMar w:top="1701" w:right="1701" w:bottom="1701" w:left="1701" w:header="709" w:footer="709" w:gutter="0"/>
          <w:cols w:num="2" w:space="720"/>
          <w:docGrid w:linePitch="360"/>
        </w:sectPr>
      </w:pPr>
    </w:p>
    <w:p w14:paraId="4DF67B92" w14:textId="77777777" w:rsidR="00EA42DE" w:rsidRPr="00DC0324" w:rsidRDefault="00EA42DE" w:rsidP="005818E7">
      <w:pPr>
        <w:spacing w:line="240" w:lineRule="auto"/>
        <w:rPr>
          <w:rFonts w:ascii="Times New Roman" w:hAnsi="Times New Roman" w:cs="Times New Roman"/>
          <w:iCs/>
          <w:szCs w:val="20"/>
          <w:lang w:val="es-ES"/>
        </w:rPr>
        <w:sectPr w:rsidR="00EA42DE" w:rsidRPr="00DC0324" w:rsidSect="003A1ECF">
          <w:type w:val="continuous"/>
          <w:pgSz w:w="12240" w:h="15840" w:code="1"/>
          <w:pgMar w:top="1701" w:right="1701" w:bottom="1701" w:left="1701" w:header="709" w:footer="709" w:gutter="0"/>
          <w:cols w:num="2" w:space="720"/>
          <w:docGrid w:linePitch="360"/>
        </w:sectPr>
      </w:pPr>
    </w:p>
    <w:p w14:paraId="409A7316" w14:textId="23037D64" w:rsidR="00624E54" w:rsidRPr="00DC0324" w:rsidRDefault="00624E54" w:rsidP="00EA42DE"/>
    <w:sectPr w:rsidR="00624E54" w:rsidRPr="00DC0324" w:rsidSect="003A1ECF">
      <w:type w:val="continuous"/>
      <w:pgSz w:w="12240" w:h="15840" w:code="1"/>
      <w:pgMar w:top="1701" w:right="1701" w:bottom="1701" w:left="170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CB46F" w14:textId="77777777" w:rsidR="00137B60" w:rsidRDefault="00137B60" w:rsidP="002B29BF">
      <w:pPr>
        <w:spacing w:after="0" w:line="240" w:lineRule="auto"/>
      </w:pPr>
      <w:r>
        <w:separator/>
      </w:r>
    </w:p>
  </w:endnote>
  <w:endnote w:type="continuationSeparator" w:id="0">
    <w:p w14:paraId="144A78CB" w14:textId="77777777" w:rsidR="00137B60" w:rsidRDefault="00137B60" w:rsidP="002B2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DDCE5" w14:textId="77777777" w:rsidR="00137B60" w:rsidRDefault="00137B60" w:rsidP="002B29BF">
      <w:pPr>
        <w:spacing w:after="0" w:line="240" w:lineRule="auto"/>
      </w:pPr>
      <w:r>
        <w:separator/>
      </w:r>
    </w:p>
  </w:footnote>
  <w:footnote w:type="continuationSeparator" w:id="0">
    <w:p w14:paraId="1920DBF6" w14:textId="77777777" w:rsidR="00137B60" w:rsidRDefault="00137B60" w:rsidP="002B29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70F"/>
    <w:multiLevelType w:val="hybridMultilevel"/>
    <w:tmpl w:val="C3BA50C0"/>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FD6EF4"/>
    <w:multiLevelType w:val="hybridMultilevel"/>
    <w:tmpl w:val="C3BA50C0"/>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A02ED0"/>
    <w:multiLevelType w:val="hybridMultilevel"/>
    <w:tmpl w:val="0A0490E4"/>
    <w:lvl w:ilvl="0" w:tplc="240A0011">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243533B6"/>
    <w:multiLevelType w:val="multilevel"/>
    <w:tmpl w:val="33C46BD6"/>
    <w:lvl w:ilvl="0">
      <w:start w:val="2"/>
      <w:numFmt w:val="upperRoman"/>
      <w:lvlText w:val="%1."/>
      <w:lvlJc w:val="left"/>
      <w:pPr>
        <w:ind w:left="720" w:hanging="72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44B056E"/>
    <w:multiLevelType w:val="hybridMultilevel"/>
    <w:tmpl w:val="66706DA8"/>
    <w:lvl w:ilvl="0" w:tplc="58841FC4">
      <w:start w:val="1"/>
      <w:numFmt w:val="upperLetter"/>
      <w:lvlText w:val="%1."/>
      <w:lvlJc w:val="left"/>
      <w:pPr>
        <w:ind w:left="720" w:hanging="360"/>
      </w:pPr>
      <w:rPr>
        <w:rFonts w:ascii="Times New Roman" w:hAnsi="Times New Roman" w:cs="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46200CD"/>
    <w:multiLevelType w:val="multilevel"/>
    <w:tmpl w:val="AB96118A"/>
    <w:lvl w:ilvl="0">
      <w:start w:val="2"/>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27DA0001"/>
    <w:multiLevelType w:val="hybridMultilevel"/>
    <w:tmpl w:val="DF20578C"/>
    <w:lvl w:ilvl="0" w:tplc="240A0015">
      <w:start w:val="9"/>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86150DB"/>
    <w:multiLevelType w:val="hybridMultilevel"/>
    <w:tmpl w:val="9ECA3740"/>
    <w:lvl w:ilvl="0" w:tplc="52725858">
      <w:start w:val="1"/>
      <w:numFmt w:val="upperLetter"/>
      <w:lvlText w:val="%1."/>
      <w:lvlJc w:val="left"/>
      <w:pPr>
        <w:ind w:left="360" w:hanging="360"/>
      </w:pPr>
      <w:rPr>
        <w:rFonts w:hint="default"/>
        <w:i/>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29C1025B"/>
    <w:multiLevelType w:val="multilevel"/>
    <w:tmpl w:val="F2C0368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227F61"/>
    <w:multiLevelType w:val="hybridMultilevel"/>
    <w:tmpl w:val="AC302F26"/>
    <w:lvl w:ilvl="0" w:tplc="240A0011">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361201A1"/>
    <w:multiLevelType w:val="hybridMultilevel"/>
    <w:tmpl w:val="DE24AE40"/>
    <w:lvl w:ilvl="0" w:tplc="5BA680CE">
      <w:start w:val="2"/>
      <w:numFmt w:val="upperLetter"/>
      <w:lvlText w:val="%1."/>
      <w:lvlJc w:val="left"/>
      <w:pPr>
        <w:ind w:left="360" w:hanging="360"/>
      </w:pPr>
      <w:rPr>
        <w:rFonts w:hint="default"/>
        <w:b/>
        <w:i/>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3B0733DD"/>
    <w:multiLevelType w:val="hybridMultilevel"/>
    <w:tmpl w:val="E2603306"/>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0345B1A"/>
    <w:multiLevelType w:val="hybridMultilevel"/>
    <w:tmpl w:val="DAE4DA72"/>
    <w:lvl w:ilvl="0" w:tplc="02D4C6F2">
      <w:start w:val="2"/>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46EA4296"/>
    <w:multiLevelType w:val="hybridMultilevel"/>
    <w:tmpl w:val="F6D880E4"/>
    <w:lvl w:ilvl="0" w:tplc="C600658A">
      <w:start w:val="1"/>
      <w:numFmt w:val="upp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488C7293"/>
    <w:multiLevelType w:val="hybridMultilevel"/>
    <w:tmpl w:val="62AE2DBA"/>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4D1309EC"/>
    <w:multiLevelType w:val="multilevel"/>
    <w:tmpl w:val="22ACA7D0"/>
    <w:lvl w:ilvl="0">
      <w:start w:val="1"/>
      <w:numFmt w:val="decimal"/>
      <w:lvlText w:val="%1."/>
      <w:lvlJc w:val="left"/>
      <w:pPr>
        <w:ind w:left="36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52B1293C"/>
    <w:multiLevelType w:val="hybridMultilevel"/>
    <w:tmpl w:val="CFC4415A"/>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59EA37BC"/>
    <w:multiLevelType w:val="hybridMultilevel"/>
    <w:tmpl w:val="C3BA50C0"/>
    <w:lvl w:ilvl="0" w:tplc="244E3806">
      <w:start w:val="1"/>
      <w:numFmt w:val="decimal"/>
      <w:lvlText w:val="%1."/>
      <w:lvlJc w:val="left"/>
      <w:pPr>
        <w:ind w:left="720" w:hanging="360"/>
      </w:pPr>
      <w:rPr>
        <w:rFonts w:hint="default"/>
        <w:b/>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20202FE"/>
    <w:multiLevelType w:val="hybridMultilevel"/>
    <w:tmpl w:val="57888F18"/>
    <w:lvl w:ilvl="0" w:tplc="E6C6DFE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50895126">
    <w:abstractNumId w:val="11"/>
  </w:num>
  <w:num w:numId="2" w16cid:durableId="1004281524">
    <w:abstractNumId w:val="16"/>
  </w:num>
  <w:num w:numId="3" w16cid:durableId="1358895097">
    <w:abstractNumId w:val="4"/>
  </w:num>
  <w:num w:numId="4" w16cid:durableId="1169752839">
    <w:abstractNumId w:val="14"/>
  </w:num>
  <w:num w:numId="5" w16cid:durableId="928270332">
    <w:abstractNumId w:val="2"/>
  </w:num>
  <w:num w:numId="6" w16cid:durableId="237322685">
    <w:abstractNumId w:val="15"/>
  </w:num>
  <w:num w:numId="7" w16cid:durableId="809522709">
    <w:abstractNumId w:val="5"/>
  </w:num>
  <w:num w:numId="8" w16cid:durableId="1950121157">
    <w:abstractNumId w:val="7"/>
  </w:num>
  <w:num w:numId="9" w16cid:durableId="1256325600">
    <w:abstractNumId w:val="13"/>
  </w:num>
  <w:num w:numId="10" w16cid:durableId="1554806538">
    <w:abstractNumId w:val="9"/>
  </w:num>
  <w:num w:numId="11" w16cid:durableId="1579943379">
    <w:abstractNumId w:val="18"/>
  </w:num>
  <w:num w:numId="12" w16cid:durableId="918368408">
    <w:abstractNumId w:val="6"/>
  </w:num>
  <w:num w:numId="13" w16cid:durableId="71199264">
    <w:abstractNumId w:val="3"/>
  </w:num>
  <w:num w:numId="14" w16cid:durableId="24142480">
    <w:abstractNumId w:val="12"/>
  </w:num>
  <w:num w:numId="15" w16cid:durableId="860121774">
    <w:abstractNumId w:val="10"/>
  </w:num>
  <w:num w:numId="16" w16cid:durableId="824933620">
    <w:abstractNumId w:val="8"/>
  </w:num>
  <w:num w:numId="17" w16cid:durableId="404230501">
    <w:abstractNumId w:val="17"/>
  </w:num>
  <w:num w:numId="18" w16cid:durableId="1588416364">
    <w:abstractNumId w:val="1"/>
  </w:num>
  <w:num w:numId="19" w16cid:durableId="1914970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BF"/>
    <w:rsid w:val="00004992"/>
    <w:rsid w:val="0002423A"/>
    <w:rsid w:val="000511F8"/>
    <w:rsid w:val="000620C3"/>
    <w:rsid w:val="00063E3F"/>
    <w:rsid w:val="0009279D"/>
    <w:rsid w:val="00095C9A"/>
    <w:rsid w:val="000B2951"/>
    <w:rsid w:val="000B6583"/>
    <w:rsid w:val="000C4889"/>
    <w:rsid w:val="000C4A51"/>
    <w:rsid w:val="00137B60"/>
    <w:rsid w:val="00151540"/>
    <w:rsid w:val="001606AA"/>
    <w:rsid w:val="00183A9C"/>
    <w:rsid w:val="001A30E7"/>
    <w:rsid w:val="001D1CD4"/>
    <w:rsid w:val="001E359F"/>
    <w:rsid w:val="001F5F7C"/>
    <w:rsid w:val="00211145"/>
    <w:rsid w:val="0023181A"/>
    <w:rsid w:val="00262FB1"/>
    <w:rsid w:val="00274AFC"/>
    <w:rsid w:val="00292C0D"/>
    <w:rsid w:val="002B29BF"/>
    <w:rsid w:val="002D045B"/>
    <w:rsid w:val="002F1F19"/>
    <w:rsid w:val="002F6AF4"/>
    <w:rsid w:val="00341F97"/>
    <w:rsid w:val="00357DD3"/>
    <w:rsid w:val="00371414"/>
    <w:rsid w:val="003A1ECF"/>
    <w:rsid w:val="003B192B"/>
    <w:rsid w:val="003B79A9"/>
    <w:rsid w:val="003C79D2"/>
    <w:rsid w:val="003E17B7"/>
    <w:rsid w:val="00436435"/>
    <w:rsid w:val="00440826"/>
    <w:rsid w:val="00447D45"/>
    <w:rsid w:val="00471A2B"/>
    <w:rsid w:val="00482529"/>
    <w:rsid w:val="00487B3C"/>
    <w:rsid w:val="004A2F01"/>
    <w:rsid w:val="004A3B71"/>
    <w:rsid w:val="004A3E40"/>
    <w:rsid w:val="004C0E19"/>
    <w:rsid w:val="004F19F2"/>
    <w:rsid w:val="005026DF"/>
    <w:rsid w:val="00513C67"/>
    <w:rsid w:val="00515066"/>
    <w:rsid w:val="00521529"/>
    <w:rsid w:val="005818E7"/>
    <w:rsid w:val="005C2EAB"/>
    <w:rsid w:val="005D2F8E"/>
    <w:rsid w:val="005D6247"/>
    <w:rsid w:val="00624E54"/>
    <w:rsid w:val="00645B09"/>
    <w:rsid w:val="00657142"/>
    <w:rsid w:val="00674663"/>
    <w:rsid w:val="00680379"/>
    <w:rsid w:val="006B10AC"/>
    <w:rsid w:val="006C77A4"/>
    <w:rsid w:val="006E61EF"/>
    <w:rsid w:val="006F3501"/>
    <w:rsid w:val="006F5CE5"/>
    <w:rsid w:val="007122E2"/>
    <w:rsid w:val="00746FA9"/>
    <w:rsid w:val="007534FD"/>
    <w:rsid w:val="007627E2"/>
    <w:rsid w:val="00783F53"/>
    <w:rsid w:val="00795C39"/>
    <w:rsid w:val="007A6D80"/>
    <w:rsid w:val="007D547A"/>
    <w:rsid w:val="007E39B4"/>
    <w:rsid w:val="007F76DA"/>
    <w:rsid w:val="008251F8"/>
    <w:rsid w:val="0084124F"/>
    <w:rsid w:val="0084658D"/>
    <w:rsid w:val="00870ABA"/>
    <w:rsid w:val="008A2854"/>
    <w:rsid w:val="008C4D2A"/>
    <w:rsid w:val="008E0CFC"/>
    <w:rsid w:val="008E6FE5"/>
    <w:rsid w:val="0090301E"/>
    <w:rsid w:val="0090476F"/>
    <w:rsid w:val="0091187D"/>
    <w:rsid w:val="00923660"/>
    <w:rsid w:val="00981065"/>
    <w:rsid w:val="009D4B58"/>
    <w:rsid w:val="00A41824"/>
    <w:rsid w:val="00A42D52"/>
    <w:rsid w:val="00A43F9C"/>
    <w:rsid w:val="00A511D7"/>
    <w:rsid w:val="00AD1939"/>
    <w:rsid w:val="00B1454D"/>
    <w:rsid w:val="00B20A6C"/>
    <w:rsid w:val="00B436AA"/>
    <w:rsid w:val="00B55E80"/>
    <w:rsid w:val="00B83672"/>
    <w:rsid w:val="00BD3AF4"/>
    <w:rsid w:val="00C01D6C"/>
    <w:rsid w:val="00C3351F"/>
    <w:rsid w:val="00C540EA"/>
    <w:rsid w:val="00C542CA"/>
    <w:rsid w:val="00C65C04"/>
    <w:rsid w:val="00CB5B79"/>
    <w:rsid w:val="00CC3295"/>
    <w:rsid w:val="00CD299B"/>
    <w:rsid w:val="00D02C71"/>
    <w:rsid w:val="00D16A5F"/>
    <w:rsid w:val="00D22192"/>
    <w:rsid w:val="00D25447"/>
    <w:rsid w:val="00D64AFA"/>
    <w:rsid w:val="00D7393C"/>
    <w:rsid w:val="00D7783B"/>
    <w:rsid w:val="00DC0324"/>
    <w:rsid w:val="00DD78C0"/>
    <w:rsid w:val="00DF32AE"/>
    <w:rsid w:val="00DF78CD"/>
    <w:rsid w:val="00E2237E"/>
    <w:rsid w:val="00E52747"/>
    <w:rsid w:val="00E60173"/>
    <w:rsid w:val="00E72C1D"/>
    <w:rsid w:val="00E9682F"/>
    <w:rsid w:val="00EA42DE"/>
    <w:rsid w:val="00EB2902"/>
    <w:rsid w:val="00EE1754"/>
    <w:rsid w:val="00EE7FDC"/>
    <w:rsid w:val="00EF636E"/>
    <w:rsid w:val="00F04D42"/>
    <w:rsid w:val="00F521D2"/>
    <w:rsid w:val="00F92694"/>
    <w:rsid w:val="00F97C6E"/>
    <w:rsid w:val="00FA3C56"/>
    <w:rsid w:val="00FF3BAC"/>
    <w:rsid w:val="00FF77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893AC"/>
  <w15:chartTrackingRefBased/>
  <w15:docId w15:val="{DA6F58A9-3147-4EF6-A450-950D6C59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9BF"/>
  </w:style>
  <w:style w:type="paragraph" w:styleId="Ttulo1">
    <w:name w:val="heading 1"/>
    <w:basedOn w:val="Normal"/>
    <w:next w:val="Normal"/>
    <w:link w:val="Ttulo1Car"/>
    <w:uiPriority w:val="9"/>
    <w:qFormat/>
    <w:rsid w:val="002B2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B2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29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29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29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29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29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29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29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29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B29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29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29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29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29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29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29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29BF"/>
    <w:rPr>
      <w:rFonts w:eastAsiaTheme="majorEastAsia" w:cstheme="majorBidi"/>
      <w:color w:val="272727" w:themeColor="text1" w:themeTint="D8"/>
    </w:rPr>
  </w:style>
  <w:style w:type="paragraph" w:styleId="Ttulo">
    <w:name w:val="Title"/>
    <w:basedOn w:val="Normal"/>
    <w:next w:val="Normal"/>
    <w:link w:val="TtuloCar"/>
    <w:uiPriority w:val="10"/>
    <w:qFormat/>
    <w:rsid w:val="002B2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29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29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29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29BF"/>
    <w:pPr>
      <w:spacing w:before="160"/>
      <w:jc w:val="center"/>
    </w:pPr>
    <w:rPr>
      <w:i/>
      <w:iCs/>
      <w:color w:val="404040" w:themeColor="text1" w:themeTint="BF"/>
    </w:rPr>
  </w:style>
  <w:style w:type="character" w:customStyle="1" w:styleId="CitaCar">
    <w:name w:val="Cita Car"/>
    <w:basedOn w:val="Fuentedeprrafopredeter"/>
    <w:link w:val="Cita"/>
    <w:uiPriority w:val="29"/>
    <w:rsid w:val="002B29BF"/>
    <w:rPr>
      <w:i/>
      <w:iCs/>
      <w:color w:val="404040" w:themeColor="text1" w:themeTint="BF"/>
    </w:rPr>
  </w:style>
  <w:style w:type="paragraph" w:styleId="Prrafodelista">
    <w:name w:val="List Paragraph"/>
    <w:basedOn w:val="Normal"/>
    <w:uiPriority w:val="34"/>
    <w:qFormat/>
    <w:rsid w:val="002B29BF"/>
    <w:pPr>
      <w:ind w:left="720"/>
      <w:contextualSpacing/>
    </w:pPr>
  </w:style>
  <w:style w:type="character" w:styleId="nfasisintenso">
    <w:name w:val="Intense Emphasis"/>
    <w:basedOn w:val="Fuentedeprrafopredeter"/>
    <w:uiPriority w:val="21"/>
    <w:qFormat/>
    <w:rsid w:val="002B29BF"/>
    <w:rPr>
      <w:i/>
      <w:iCs/>
      <w:color w:val="0F4761" w:themeColor="accent1" w:themeShade="BF"/>
    </w:rPr>
  </w:style>
  <w:style w:type="paragraph" w:styleId="Citadestacada">
    <w:name w:val="Intense Quote"/>
    <w:basedOn w:val="Normal"/>
    <w:next w:val="Normal"/>
    <w:link w:val="CitadestacadaCar"/>
    <w:uiPriority w:val="30"/>
    <w:qFormat/>
    <w:rsid w:val="002B2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29BF"/>
    <w:rPr>
      <w:i/>
      <w:iCs/>
      <w:color w:val="0F4761" w:themeColor="accent1" w:themeShade="BF"/>
    </w:rPr>
  </w:style>
  <w:style w:type="character" w:styleId="Referenciaintensa">
    <w:name w:val="Intense Reference"/>
    <w:basedOn w:val="Fuentedeprrafopredeter"/>
    <w:uiPriority w:val="32"/>
    <w:qFormat/>
    <w:rsid w:val="002B29BF"/>
    <w:rPr>
      <w:b/>
      <w:bCs/>
      <w:smallCaps/>
      <w:color w:val="0F4761" w:themeColor="accent1" w:themeShade="BF"/>
      <w:spacing w:val="5"/>
    </w:rPr>
  </w:style>
  <w:style w:type="paragraph" w:styleId="Encabezado">
    <w:name w:val="header"/>
    <w:basedOn w:val="Normal"/>
    <w:link w:val="EncabezadoCar"/>
    <w:uiPriority w:val="99"/>
    <w:unhideWhenUsed/>
    <w:rsid w:val="002B29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29BF"/>
  </w:style>
  <w:style w:type="paragraph" w:styleId="Piedepgina">
    <w:name w:val="footer"/>
    <w:basedOn w:val="Normal"/>
    <w:link w:val="PiedepginaCar"/>
    <w:uiPriority w:val="99"/>
    <w:unhideWhenUsed/>
    <w:rsid w:val="002B29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29BF"/>
  </w:style>
  <w:style w:type="character" w:styleId="Hipervnculo">
    <w:name w:val="Hyperlink"/>
    <w:basedOn w:val="Fuentedeprrafopredeter"/>
    <w:uiPriority w:val="99"/>
    <w:unhideWhenUsed/>
    <w:rsid w:val="0090301E"/>
    <w:rPr>
      <w:color w:val="467886" w:themeColor="hyperlink"/>
      <w:u w:val="single"/>
    </w:rPr>
  </w:style>
  <w:style w:type="character" w:styleId="Mencinsinresolver">
    <w:name w:val="Unresolved Mention"/>
    <w:basedOn w:val="Fuentedeprrafopredeter"/>
    <w:uiPriority w:val="99"/>
    <w:semiHidden/>
    <w:unhideWhenUsed/>
    <w:rsid w:val="0090301E"/>
    <w:rPr>
      <w:color w:val="605E5C"/>
      <w:shd w:val="clear" w:color="auto" w:fill="E1DFDD"/>
    </w:rPr>
  </w:style>
  <w:style w:type="paragraph" w:styleId="Textonotapie">
    <w:name w:val="footnote text"/>
    <w:basedOn w:val="Normal"/>
    <w:link w:val="TextonotapieCar"/>
    <w:qFormat/>
    <w:rsid w:val="009D4B58"/>
    <w:pPr>
      <w:suppressAutoHyphens/>
      <w:spacing w:after="0" w:line="240" w:lineRule="auto"/>
      <w:jc w:val="both"/>
      <w:textDirection w:val="btLr"/>
      <w:textAlignment w:val="top"/>
    </w:pPr>
    <w:rPr>
      <w:rFonts w:ascii="Calibri" w:eastAsia="Calibri" w:hAnsi="Calibri" w:cs="Times New Roman"/>
      <w:kern w:val="0"/>
      <w:position w:val="-1"/>
      <w:sz w:val="20"/>
      <w:szCs w:val="20"/>
      <w:lang w:val="es-ES"/>
      <w14:ligatures w14:val="none"/>
    </w:rPr>
  </w:style>
  <w:style w:type="character" w:customStyle="1" w:styleId="TextonotapieCar">
    <w:name w:val="Texto nota pie Car"/>
    <w:basedOn w:val="Fuentedeprrafopredeter"/>
    <w:link w:val="Textonotapie"/>
    <w:rsid w:val="009D4B58"/>
    <w:rPr>
      <w:rFonts w:ascii="Calibri" w:eastAsia="Calibri" w:hAnsi="Calibri" w:cs="Times New Roman"/>
      <w:kern w:val="0"/>
      <w:position w:val="-1"/>
      <w:sz w:val="20"/>
      <w:szCs w:val="20"/>
      <w:lang w:val="es-ES"/>
      <w14:ligatures w14:val="none"/>
    </w:rPr>
  </w:style>
  <w:style w:type="character" w:styleId="Refdenotaalpie">
    <w:name w:val="footnote reference"/>
    <w:qFormat/>
    <w:rsid w:val="009D4B58"/>
    <w:rPr>
      <w:w w:val="100"/>
      <w:position w:val="-1"/>
      <w:effect w:val="none"/>
      <w:vertAlign w:val="superscript"/>
      <w:cs w:val="0"/>
      <w:em w:val="none"/>
    </w:rPr>
  </w:style>
  <w:style w:type="table" w:styleId="Tablanormal2">
    <w:name w:val="Plain Table 2"/>
    <w:basedOn w:val="Tablanormal"/>
    <w:uiPriority w:val="42"/>
    <w:rsid w:val="008251F8"/>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uiPriority w:val="35"/>
    <w:unhideWhenUsed/>
    <w:qFormat/>
    <w:rsid w:val="008251F8"/>
    <w:pPr>
      <w:spacing w:after="200" w:line="240" w:lineRule="auto"/>
    </w:pPr>
    <w:rPr>
      <w:i/>
      <w:iCs/>
      <w:color w:val="0E2841" w:themeColor="text2"/>
      <w:sz w:val="18"/>
      <w:szCs w:val="18"/>
    </w:rPr>
  </w:style>
  <w:style w:type="paragraph" w:styleId="HTMLconformatoprevio">
    <w:name w:val="HTML Preformatted"/>
    <w:basedOn w:val="Normal"/>
    <w:link w:val="HTMLconformatoprevioCar"/>
    <w:uiPriority w:val="99"/>
    <w:semiHidden/>
    <w:unhideWhenUsed/>
    <w:rsid w:val="004A3E40"/>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A3E4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ego.avendano@profesores.uamerica.edu.co"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amara.gov.co/chao-plasticos-en-colombia-entro-en-vigencia-la-ley"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asm.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google.com/search?q=https://imagej.nih.gov/ij/"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www.undp.org/es/el-abc-de-los-plasticos" TargetMode="External"/><Relationship Id="rId10" Type="http://schemas.openxmlformats.org/officeDocument/2006/relationships/image" Target="media/image1.png"/><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orcid.org/0009-0005-2989-9843" TargetMode="External"/><Relationship Id="rId14" Type="http://schemas.openxmlformats.org/officeDocument/2006/relationships/chart" Target="charts/chart2.xml"/><Relationship Id="rId22" Type="http://schemas.openxmlformats.org/officeDocument/2006/relationships/hyperlink" Target="https://www.google.com/search?q=https://www.uco.es/dptos/bioquimica-biol%2520mol/pdfs/27%2520METODOS%2520PARA%2520LA%2520CUANTIFICACION%2520DE%2520PROTEINAS.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ownloads\ANALISIS_PARA_MONTAJES_FINA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ownloads\DATOS%20FINALES_%20ANALISIS%20(1).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s-CO"/>
              <a:t>Perfil de biomasa (Glucosa)</a:t>
            </a:r>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tx>
            <c:v>MONTAJE 2</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GLUCOSA MODIFICADA'!$H$4:$H$15</c:f>
              <c:numCache>
                <c:formatCode>General</c:formatCode>
                <c:ptCount val="12"/>
                <c:pt idx="0">
                  <c:v>0</c:v>
                </c:pt>
                <c:pt idx="1">
                  <c:v>0</c:v>
                </c:pt>
                <c:pt idx="2">
                  <c:v>0</c:v>
                </c:pt>
                <c:pt idx="3">
                  <c:v>2.9</c:v>
                </c:pt>
                <c:pt idx="4">
                  <c:v>2.9</c:v>
                </c:pt>
                <c:pt idx="5">
                  <c:v>2.9</c:v>
                </c:pt>
                <c:pt idx="6">
                  <c:v>23.349999999999998</c:v>
                </c:pt>
                <c:pt idx="7">
                  <c:v>23.349999999999998</c:v>
                </c:pt>
                <c:pt idx="8">
                  <c:v>26.433299999999999</c:v>
                </c:pt>
                <c:pt idx="9">
                  <c:v>26.433299999999999</c:v>
                </c:pt>
                <c:pt idx="10">
                  <c:v>29.533300000000001</c:v>
                </c:pt>
                <c:pt idx="11">
                  <c:v>29.533300000000001</c:v>
                </c:pt>
              </c:numCache>
            </c:numRef>
          </c:xVal>
          <c:yVal>
            <c:numRef>
              <c:f>'MONTAJES GLUCOSA MODIFICADA'!$I$4:$I$15</c:f>
              <c:numCache>
                <c:formatCode>0.000</c:formatCode>
                <c:ptCount val="12"/>
                <c:pt idx="0">
                  <c:v>4.9612800000000006E-2</c:v>
                </c:pt>
                <c:pt idx="1">
                  <c:v>6.4885200000000004E-2</c:v>
                </c:pt>
                <c:pt idx="2">
                  <c:v>5.3777999999999999E-2</c:v>
                </c:pt>
                <c:pt idx="3">
                  <c:v>0.2106672</c:v>
                </c:pt>
                <c:pt idx="4">
                  <c:v>0.2106672</c:v>
                </c:pt>
                <c:pt idx="5">
                  <c:v>0.1877586</c:v>
                </c:pt>
                <c:pt idx="6">
                  <c:v>0.67925219999999997</c:v>
                </c:pt>
                <c:pt idx="8">
                  <c:v>0.74825760000000008</c:v>
                </c:pt>
                <c:pt idx="9">
                  <c:v>0.75103439999999999</c:v>
                </c:pt>
                <c:pt idx="10">
                  <c:v>0.90375840000000007</c:v>
                </c:pt>
                <c:pt idx="11">
                  <c:v>0.87876720000000019</c:v>
                </c:pt>
              </c:numCache>
            </c:numRef>
          </c:yVal>
          <c:smooth val="1"/>
          <c:extLst>
            <c:ext xmlns:c16="http://schemas.microsoft.com/office/drawing/2014/chart" uri="{C3380CC4-5D6E-409C-BE32-E72D297353CC}">
              <c16:uniqueId val="{00000000-DF5F-46E9-8F4E-9CA79A3A16B8}"/>
            </c:ext>
          </c:extLst>
        </c:ser>
        <c:ser>
          <c:idx val="2"/>
          <c:order val="1"/>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GLUCOSA MODIFICADA'!$U$4:$U$11</c:f>
              <c:numCache>
                <c:formatCode>General</c:formatCode>
                <c:ptCount val="8"/>
                <c:pt idx="0">
                  <c:v>0</c:v>
                </c:pt>
                <c:pt idx="1">
                  <c:v>0</c:v>
                </c:pt>
                <c:pt idx="2">
                  <c:v>0</c:v>
                </c:pt>
                <c:pt idx="3">
                  <c:v>21.4</c:v>
                </c:pt>
                <c:pt idx="4">
                  <c:v>21.4</c:v>
                </c:pt>
                <c:pt idx="5">
                  <c:v>22.366699999999998</c:v>
                </c:pt>
                <c:pt idx="6">
                  <c:v>23.316699999999997</c:v>
                </c:pt>
                <c:pt idx="7">
                  <c:v>23.316699999999997</c:v>
                </c:pt>
              </c:numCache>
            </c:numRef>
          </c:xVal>
          <c:yVal>
            <c:numRef>
              <c:f>'MONTAJES GLUCOSA MODIFICADA'!$V$4:$V$11</c:f>
              <c:numCache>
                <c:formatCode>General</c:formatCode>
                <c:ptCount val="8"/>
                <c:pt idx="0">
                  <c:v>0.19886579999999998</c:v>
                </c:pt>
                <c:pt idx="1">
                  <c:v>0.22038600000000003</c:v>
                </c:pt>
                <c:pt idx="2">
                  <c:v>0.19261800000000001</c:v>
                </c:pt>
                <c:pt idx="3">
                  <c:v>0.6444972000000001</c:v>
                </c:pt>
                <c:pt idx="4">
                  <c:v>0.68406659999999997</c:v>
                </c:pt>
                <c:pt idx="5">
                  <c:v>0.69272160000000005</c:v>
                </c:pt>
                <c:pt idx="6">
                  <c:v>0.81212400000000007</c:v>
                </c:pt>
                <c:pt idx="7">
                  <c:v>0.7899096000000001</c:v>
                </c:pt>
              </c:numCache>
            </c:numRef>
          </c:yVal>
          <c:smooth val="1"/>
          <c:extLst>
            <c:ext xmlns:c16="http://schemas.microsoft.com/office/drawing/2014/chart" uri="{C3380CC4-5D6E-409C-BE32-E72D297353CC}">
              <c16:uniqueId val="{00000001-DF5F-46E9-8F4E-9CA79A3A16B8}"/>
            </c:ext>
          </c:extLst>
        </c:ser>
        <c:dLbls>
          <c:showLegendKey val="0"/>
          <c:showVal val="0"/>
          <c:showCatName val="0"/>
          <c:showSerName val="0"/>
          <c:showPercent val="0"/>
          <c:showBubbleSize val="0"/>
        </c:dLbls>
        <c:axId val="360218808"/>
        <c:axId val="360219192"/>
      </c:scatterChart>
      <c:valAx>
        <c:axId val="360218808"/>
        <c:scaling>
          <c:orientation val="minMax"/>
          <c:max val="25"/>
          <c:min val="0"/>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60219192"/>
        <c:crosses val="autoZero"/>
        <c:crossBetween val="midCat"/>
      </c:valAx>
      <c:valAx>
        <c:axId val="36021919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O"/>
                  <a:t>Concentración (g/L)</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602188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s-CO"/>
              <a:t>Perfil de proteína (Glucosa)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GLUCOSA MODIFICADA'!$H$19:$H$23</c:f>
              <c:numCache>
                <c:formatCode>General</c:formatCode>
                <c:ptCount val="5"/>
                <c:pt idx="0">
                  <c:v>0</c:v>
                </c:pt>
                <c:pt idx="1">
                  <c:v>0</c:v>
                </c:pt>
                <c:pt idx="2">
                  <c:v>2.9</c:v>
                </c:pt>
                <c:pt idx="3">
                  <c:v>5.5667</c:v>
                </c:pt>
                <c:pt idx="4">
                  <c:v>23.349700000000002</c:v>
                </c:pt>
              </c:numCache>
            </c:numRef>
          </c:xVal>
          <c:yVal>
            <c:numRef>
              <c:f>'MONTAJES GLUCOSA MODIFICADA'!$I$19:$I$23</c:f>
              <c:numCache>
                <c:formatCode>0.000</c:formatCode>
                <c:ptCount val="5"/>
                <c:pt idx="0">
                  <c:v>200.96365599999999</c:v>
                </c:pt>
                <c:pt idx="1">
                  <c:v>188.718772</c:v>
                </c:pt>
                <c:pt idx="2">
                  <c:v>192.80040000000002</c:v>
                </c:pt>
                <c:pt idx="3">
                  <c:v>323.41249600000003</c:v>
                </c:pt>
                <c:pt idx="4">
                  <c:v>976.47297600000002</c:v>
                </c:pt>
              </c:numCache>
            </c:numRef>
          </c:yVal>
          <c:smooth val="1"/>
          <c:extLst>
            <c:ext xmlns:c16="http://schemas.microsoft.com/office/drawing/2014/chart" uri="{C3380CC4-5D6E-409C-BE32-E72D297353CC}">
              <c16:uniqueId val="{00000000-B4F3-4F67-B264-E4A472FA6FAB}"/>
            </c:ext>
          </c:extLst>
        </c:ser>
        <c:ser>
          <c:idx val="2"/>
          <c:order val="1"/>
          <c:tx>
            <c:v>MONTAJE 3</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GLUCOSA MODIFICADA'!$L$19:$L$28</c:f>
              <c:numCache>
                <c:formatCode>General</c:formatCode>
                <c:ptCount val="10"/>
                <c:pt idx="0">
                  <c:v>0</c:v>
                </c:pt>
                <c:pt idx="1">
                  <c:v>0</c:v>
                </c:pt>
                <c:pt idx="2">
                  <c:v>0</c:v>
                </c:pt>
                <c:pt idx="3">
                  <c:v>0.76670000000000005</c:v>
                </c:pt>
                <c:pt idx="4">
                  <c:v>1.9666999999999999</c:v>
                </c:pt>
                <c:pt idx="5">
                  <c:v>1.9666999999999999</c:v>
                </c:pt>
                <c:pt idx="6">
                  <c:v>1.9666999999999999</c:v>
                </c:pt>
                <c:pt idx="7">
                  <c:v>21.366699999999998</c:v>
                </c:pt>
                <c:pt idx="8">
                  <c:v>22.333399999999997</c:v>
                </c:pt>
                <c:pt idx="9">
                  <c:v>23.283399999999997</c:v>
                </c:pt>
              </c:numCache>
            </c:numRef>
          </c:xVal>
          <c:yVal>
            <c:numRef>
              <c:f>'MONTAJES GLUCOSA MODIFICADA'!$M$19:$M$28</c:f>
              <c:numCache>
                <c:formatCode>0.000</c:formatCode>
                <c:ptCount val="10"/>
                <c:pt idx="0">
                  <c:v>274.43296000000004</c:v>
                </c:pt>
                <c:pt idx="1">
                  <c:v>262.18807600000002</c:v>
                </c:pt>
                <c:pt idx="2">
                  <c:v>274.43296000000004</c:v>
                </c:pt>
                <c:pt idx="3">
                  <c:v>282.59621599999997</c:v>
                </c:pt>
                <c:pt idx="4">
                  <c:v>262.18807600000002</c:v>
                </c:pt>
                <c:pt idx="5">
                  <c:v>258.106448</c:v>
                </c:pt>
                <c:pt idx="6">
                  <c:v>270.35133200000001</c:v>
                </c:pt>
                <c:pt idx="7">
                  <c:v>951.98320799999999</c:v>
                </c:pt>
                <c:pt idx="8">
                  <c:v>943.81995200000017</c:v>
                </c:pt>
                <c:pt idx="9">
                  <c:v>927.49344000000008</c:v>
                </c:pt>
              </c:numCache>
            </c:numRef>
          </c:yVal>
          <c:smooth val="1"/>
          <c:extLst>
            <c:ext xmlns:c16="http://schemas.microsoft.com/office/drawing/2014/chart" uri="{C3380CC4-5D6E-409C-BE32-E72D297353CC}">
              <c16:uniqueId val="{00000001-B4F3-4F67-B264-E4A472FA6FAB}"/>
            </c:ext>
          </c:extLst>
        </c:ser>
        <c:dLbls>
          <c:showLegendKey val="0"/>
          <c:showVal val="0"/>
          <c:showCatName val="0"/>
          <c:showSerName val="0"/>
          <c:showPercent val="0"/>
          <c:showBubbleSize val="0"/>
        </c:dLbls>
        <c:axId val="360229680"/>
        <c:axId val="359868832"/>
      </c:scatterChart>
      <c:valAx>
        <c:axId val="360229680"/>
        <c:scaling>
          <c:orientation val="minMax"/>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59868832"/>
        <c:crosses val="autoZero"/>
        <c:crossBetween val="midCat"/>
      </c:valAx>
      <c:valAx>
        <c:axId val="35986883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Concentración (ppm/L)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602296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s-CO"/>
              <a:t>Perfil de sustrato (Glcuosa)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GLUCOSA MODIFICADA'!$H$32:$H$41</c:f>
              <c:numCache>
                <c:formatCode>General</c:formatCode>
                <c:ptCount val="10"/>
                <c:pt idx="0">
                  <c:v>0</c:v>
                </c:pt>
                <c:pt idx="1">
                  <c:v>0</c:v>
                </c:pt>
                <c:pt idx="2">
                  <c:v>2.9</c:v>
                </c:pt>
                <c:pt idx="3">
                  <c:v>2.9</c:v>
                </c:pt>
                <c:pt idx="4">
                  <c:v>2.9</c:v>
                </c:pt>
                <c:pt idx="5">
                  <c:v>5.5667</c:v>
                </c:pt>
                <c:pt idx="6">
                  <c:v>5.5667</c:v>
                </c:pt>
                <c:pt idx="7">
                  <c:v>23.349700000000002</c:v>
                </c:pt>
                <c:pt idx="8">
                  <c:v>23.349700000000002</c:v>
                </c:pt>
                <c:pt idx="9">
                  <c:v>23.349700000000002</c:v>
                </c:pt>
              </c:numCache>
            </c:numRef>
          </c:xVal>
          <c:yVal>
            <c:numRef>
              <c:f>'MONTAJES GLUCOSA MODIFICADA'!$I$32:$I$41</c:f>
              <c:numCache>
                <c:formatCode>0.000</c:formatCode>
                <c:ptCount val="10"/>
                <c:pt idx="0">
                  <c:v>4.8230000000000004</c:v>
                </c:pt>
                <c:pt idx="1">
                  <c:v>4.5469999999999997</c:v>
                </c:pt>
                <c:pt idx="2">
                  <c:v>5.1299600999999999</c:v>
                </c:pt>
                <c:pt idx="3">
                  <c:v>5.1912525000000009</c:v>
                </c:pt>
                <c:pt idx="4">
                  <c:v>5.1759294000000011</c:v>
                </c:pt>
                <c:pt idx="5">
                  <c:v>4.8081750000000003</c:v>
                </c:pt>
                <c:pt idx="6">
                  <c:v>4.7009132999999999</c:v>
                </c:pt>
                <c:pt idx="7">
                  <c:v>3.5057114999999999</c:v>
                </c:pt>
                <c:pt idx="8">
                  <c:v>3.7508811</c:v>
                </c:pt>
                <c:pt idx="9">
                  <c:v>3.5516808000000006</c:v>
                </c:pt>
              </c:numCache>
            </c:numRef>
          </c:yVal>
          <c:smooth val="1"/>
          <c:extLst>
            <c:ext xmlns:c16="http://schemas.microsoft.com/office/drawing/2014/chart" uri="{C3380CC4-5D6E-409C-BE32-E72D297353CC}">
              <c16:uniqueId val="{00000000-3FE1-435A-A003-CFE9A4D7F5FE}"/>
            </c:ext>
          </c:extLst>
        </c:ser>
        <c:ser>
          <c:idx val="2"/>
          <c:order val="1"/>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GLUCOSA MODIFICADA'!$L$32:$L$41</c:f>
              <c:numCache>
                <c:formatCode>General</c:formatCode>
                <c:ptCount val="10"/>
                <c:pt idx="0">
                  <c:v>0</c:v>
                </c:pt>
                <c:pt idx="1">
                  <c:v>0</c:v>
                </c:pt>
                <c:pt idx="2">
                  <c:v>1.2333000000000001</c:v>
                </c:pt>
                <c:pt idx="3">
                  <c:v>1.2333000000000001</c:v>
                </c:pt>
                <c:pt idx="4">
                  <c:v>20.633299999999998</c:v>
                </c:pt>
                <c:pt idx="5">
                  <c:v>21.599999999999998</c:v>
                </c:pt>
                <c:pt idx="6">
                  <c:v>21.599999999999998</c:v>
                </c:pt>
                <c:pt idx="7">
                  <c:v>22.866699999999998</c:v>
                </c:pt>
                <c:pt idx="8">
                  <c:v>22.866699999999998</c:v>
                </c:pt>
                <c:pt idx="9">
                  <c:v>23.816699999999997</c:v>
                </c:pt>
              </c:numCache>
            </c:numRef>
          </c:xVal>
          <c:yVal>
            <c:numRef>
              <c:f>'MONTAJES GLUCOSA MODIFICADA'!$M$32:$M$41</c:f>
              <c:numCache>
                <c:formatCode>0.000</c:formatCode>
                <c:ptCount val="10"/>
                <c:pt idx="0">
                  <c:v>4.7684062000000011</c:v>
                </c:pt>
                <c:pt idx="1">
                  <c:v>4.7684062000000011</c:v>
                </c:pt>
                <c:pt idx="2">
                  <c:v>4.7888370000000009</c:v>
                </c:pt>
                <c:pt idx="3">
                  <c:v>4.5640982000000001</c:v>
                </c:pt>
                <c:pt idx="4">
                  <c:v>3.6957892000000001</c:v>
                </c:pt>
                <c:pt idx="5">
                  <c:v>2.7110959000000006</c:v>
                </c:pt>
                <c:pt idx="6">
                  <c:v>2.8183576000000001</c:v>
                </c:pt>
                <c:pt idx="7">
                  <c:v>2.5834034000000003</c:v>
                </c:pt>
                <c:pt idx="8">
                  <c:v>2.6753420000000006</c:v>
                </c:pt>
                <c:pt idx="9">
                  <c:v>2.8387884000000003</c:v>
                </c:pt>
              </c:numCache>
            </c:numRef>
          </c:yVal>
          <c:smooth val="1"/>
          <c:extLst>
            <c:ext xmlns:c16="http://schemas.microsoft.com/office/drawing/2014/chart" uri="{C3380CC4-5D6E-409C-BE32-E72D297353CC}">
              <c16:uniqueId val="{00000001-3FE1-435A-A003-CFE9A4D7F5FE}"/>
            </c:ext>
          </c:extLst>
        </c:ser>
        <c:dLbls>
          <c:showLegendKey val="0"/>
          <c:showVal val="0"/>
          <c:showCatName val="0"/>
          <c:showSerName val="0"/>
          <c:showPercent val="0"/>
          <c:showBubbleSize val="0"/>
        </c:dLbls>
        <c:axId val="485282200"/>
        <c:axId val="490154760"/>
      </c:scatterChart>
      <c:valAx>
        <c:axId val="485282200"/>
        <c:scaling>
          <c:orientation val="minMax"/>
          <c:max val="25"/>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490154760"/>
        <c:crosses val="autoZero"/>
        <c:crossBetween val="midCat"/>
      </c:valAx>
      <c:valAx>
        <c:axId val="490154760"/>
        <c:scaling>
          <c:orientation val="minMax"/>
          <c:min val="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Concentración (g/L)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485282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s-CO"/>
              <a:t>Perfil de biomasa  (Sacarosa)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SACAROSA MODIFICADOS'!$H$4:$H$15</c:f>
              <c:numCache>
                <c:formatCode>General</c:formatCode>
                <c:ptCount val="12"/>
                <c:pt idx="0">
                  <c:v>0</c:v>
                </c:pt>
                <c:pt idx="1">
                  <c:v>0</c:v>
                </c:pt>
                <c:pt idx="2">
                  <c:v>0</c:v>
                </c:pt>
                <c:pt idx="3">
                  <c:v>2.9</c:v>
                </c:pt>
                <c:pt idx="4">
                  <c:v>2.9</c:v>
                </c:pt>
                <c:pt idx="5">
                  <c:v>2.9</c:v>
                </c:pt>
                <c:pt idx="6">
                  <c:v>5.5667</c:v>
                </c:pt>
                <c:pt idx="7">
                  <c:v>5.5667</c:v>
                </c:pt>
                <c:pt idx="8">
                  <c:v>5.5667</c:v>
                </c:pt>
                <c:pt idx="9">
                  <c:v>23.349700000000002</c:v>
                </c:pt>
                <c:pt idx="10">
                  <c:v>23.349700000000002</c:v>
                </c:pt>
                <c:pt idx="11">
                  <c:v>26.433000000000003</c:v>
                </c:pt>
              </c:numCache>
            </c:numRef>
          </c:xVal>
          <c:yVal>
            <c:numRef>
              <c:f>'MONTAJES SACAROSA MODIFICADOS'!$I$4:$I$15</c:f>
              <c:numCache>
                <c:formatCode>0.000</c:formatCode>
                <c:ptCount val="12"/>
                <c:pt idx="0">
                  <c:v>5.0307000000000011E-2</c:v>
                </c:pt>
                <c:pt idx="1">
                  <c:v>5.1001199999999997E-2</c:v>
                </c:pt>
                <c:pt idx="2">
                  <c:v>4.40592E-2</c:v>
                </c:pt>
                <c:pt idx="3">
                  <c:v>0.22455120000000001</c:v>
                </c:pt>
                <c:pt idx="4">
                  <c:v>0.2210802</c:v>
                </c:pt>
                <c:pt idx="5">
                  <c:v>0.23635260000000002</c:v>
                </c:pt>
                <c:pt idx="6">
                  <c:v>0.54041220000000001</c:v>
                </c:pt>
                <c:pt idx="7">
                  <c:v>0.54041220000000001</c:v>
                </c:pt>
                <c:pt idx="8">
                  <c:v>0.55151939999999999</c:v>
                </c:pt>
                <c:pt idx="9">
                  <c:v>1.0898040000000002</c:v>
                </c:pt>
                <c:pt idx="10">
                  <c:v>1.1203488000000001</c:v>
                </c:pt>
                <c:pt idx="11">
                  <c:v>1.2453048000000002</c:v>
                </c:pt>
              </c:numCache>
            </c:numRef>
          </c:yVal>
          <c:smooth val="1"/>
          <c:extLst>
            <c:ext xmlns:c16="http://schemas.microsoft.com/office/drawing/2014/chart" uri="{C3380CC4-5D6E-409C-BE32-E72D297353CC}">
              <c16:uniqueId val="{00000000-36B1-44C0-BBFC-1C5849A0597A}"/>
            </c:ext>
          </c:extLst>
        </c:ser>
        <c:ser>
          <c:idx val="2"/>
          <c:order val="1"/>
          <c:tx>
            <c:v>MONTAJE 3</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SACAROSA MODIFICADOS'!$L$4:$L$17</c:f>
              <c:numCache>
                <c:formatCode>General</c:formatCode>
                <c:ptCount val="14"/>
                <c:pt idx="0">
                  <c:v>0</c:v>
                </c:pt>
                <c:pt idx="1">
                  <c:v>0</c:v>
                </c:pt>
                <c:pt idx="2">
                  <c:v>0</c:v>
                </c:pt>
                <c:pt idx="3">
                  <c:v>0.76670000000000005</c:v>
                </c:pt>
                <c:pt idx="4">
                  <c:v>0.76670000000000005</c:v>
                </c:pt>
                <c:pt idx="5">
                  <c:v>0.76670000000000005</c:v>
                </c:pt>
                <c:pt idx="6">
                  <c:v>1.9666999999999999</c:v>
                </c:pt>
                <c:pt idx="7">
                  <c:v>1.9666999999999999</c:v>
                </c:pt>
                <c:pt idx="8">
                  <c:v>1.9666999999999999</c:v>
                </c:pt>
                <c:pt idx="9">
                  <c:v>21.366699999999998</c:v>
                </c:pt>
                <c:pt idx="10">
                  <c:v>22.633399999999998</c:v>
                </c:pt>
                <c:pt idx="11">
                  <c:v>23.583399999999997</c:v>
                </c:pt>
                <c:pt idx="12">
                  <c:v>23.583399999999997</c:v>
                </c:pt>
                <c:pt idx="13">
                  <c:v>23.583399999999997</c:v>
                </c:pt>
              </c:numCache>
            </c:numRef>
          </c:xVal>
          <c:yVal>
            <c:numRef>
              <c:f>'MONTAJES SACAROSA MODIFICADOS'!$M$4:$M$17</c:f>
              <c:numCache>
                <c:formatCode>0.000</c:formatCode>
                <c:ptCount val="14"/>
                <c:pt idx="0">
                  <c:v>0.14749499999999999</c:v>
                </c:pt>
                <c:pt idx="1">
                  <c:v>0.15304860000000003</c:v>
                </c:pt>
                <c:pt idx="2">
                  <c:v>0.15027180000000001</c:v>
                </c:pt>
                <c:pt idx="3">
                  <c:v>0.18081660000000005</c:v>
                </c:pt>
                <c:pt idx="4">
                  <c:v>0.17665140000000001</c:v>
                </c:pt>
                <c:pt idx="5">
                  <c:v>0.17040359999999999</c:v>
                </c:pt>
                <c:pt idx="6">
                  <c:v>0.26203800000000005</c:v>
                </c:pt>
                <c:pt idx="7">
                  <c:v>0.28564080000000003</c:v>
                </c:pt>
                <c:pt idx="8">
                  <c:v>0.27036840000000006</c:v>
                </c:pt>
                <c:pt idx="9">
                  <c:v>1.0110348</c:v>
                </c:pt>
                <c:pt idx="10">
                  <c:v>1.1276604000000003</c:v>
                </c:pt>
                <c:pt idx="11">
                  <c:v>1.1425632000000001</c:v>
                </c:pt>
                <c:pt idx="12">
                  <c:v>1.1342328000000002</c:v>
                </c:pt>
                <c:pt idx="13">
                  <c:v>1.1397864000000002</c:v>
                </c:pt>
              </c:numCache>
            </c:numRef>
          </c:yVal>
          <c:smooth val="1"/>
          <c:extLst>
            <c:ext xmlns:c16="http://schemas.microsoft.com/office/drawing/2014/chart" uri="{C3380CC4-5D6E-409C-BE32-E72D297353CC}">
              <c16:uniqueId val="{00000001-36B1-44C0-BBFC-1C5849A0597A}"/>
            </c:ext>
          </c:extLst>
        </c:ser>
        <c:dLbls>
          <c:showLegendKey val="0"/>
          <c:showVal val="0"/>
          <c:showCatName val="0"/>
          <c:showSerName val="0"/>
          <c:showPercent val="0"/>
          <c:showBubbleSize val="0"/>
        </c:dLbls>
        <c:axId val="360279456"/>
        <c:axId val="360278280"/>
      </c:scatterChart>
      <c:valAx>
        <c:axId val="360279456"/>
        <c:scaling>
          <c:orientation val="minMax"/>
          <c:max val="25"/>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60278280"/>
        <c:crosses val="autoZero"/>
        <c:crossBetween val="midCat"/>
      </c:valAx>
      <c:valAx>
        <c:axId val="360278280"/>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Concentración (g/L)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3602794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s-CO"/>
              <a:t>Perfil de proteína (Sacarosa)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tx>
            <c:v>MONTAJE 2</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SACAROSA MODIFICADOS'!$H$21:$H$28</c:f>
              <c:numCache>
                <c:formatCode>General</c:formatCode>
                <c:ptCount val="8"/>
                <c:pt idx="0">
                  <c:v>0</c:v>
                </c:pt>
                <c:pt idx="1">
                  <c:v>0</c:v>
                </c:pt>
                <c:pt idx="2">
                  <c:v>2.9</c:v>
                </c:pt>
                <c:pt idx="3">
                  <c:v>5.5667</c:v>
                </c:pt>
                <c:pt idx="4">
                  <c:v>23.349700000000002</c:v>
                </c:pt>
                <c:pt idx="5">
                  <c:v>26.433000000000003</c:v>
                </c:pt>
                <c:pt idx="6">
                  <c:v>26.433000000000003</c:v>
                </c:pt>
                <c:pt idx="7">
                  <c:v>29.533000000000005</c:v>
                </c:pt>
              </c:numCache>
            </c:numRef>
          </c:xVal>
          <c:yVal>
            <c:numRef>
              <c:f>'MONTAJES SACAROSA MODIFICADOS'!$I$21:$I$28</c:f>
              <c:numCache>
                <c:formatCode>0.000</c:formatCode>
                <c:ptCount val="8"/>
                <c:pt idx="0">
                  <c:v>78.514815999999996</c:v>
                </c:pt>
                <c:pt idx="1">
                  <c:v>78.514815999999996</c:v>
                </c:pt>
                <c:pt idx="3">
                  <c:v>147.902492</c:v>
                </c:pt>
                <c:pt idx="4">
                  <c:v>335.65738000000005</c:v>
                </c:pt>
                <c:pt idx="5">
                  <c:v>441.77970800000003</c:v>
                </c:pt>
                <c:pt idx="6">
                  <c:v>547.90203600000007</c:v>
                </c:pt>
              </c:numCache>
            </c:numRef>
          </c:yVal>
          <c:smooth val="1"/>
          <c:extLst>
            <c:ext xmlns:c16="http://schemas.microsoft.com/office/drawing/2014/chart" uri="{C3380CC4-5D6E-409C-BE32-E72D297353CC}">
              <c16:uniqueId val="{00000000-C175-410E-86D7-3F87C634D075}"/>
            </c:ext>
          </c:extLst>
        </c:ser>
        <c:ser>
          <c:idx val="2"/>
          <c:order val="1"/>
          <c:tx>
            <c:v>MONTAJE 3</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SACAROSA MODIFICADOS'!$L$21:$L$38</c:f>
              <c:numCache>
                <c:formatCode>General</c:formatCode>
                <c:ptCount val="18"/>
                <c:pt idx="0">
                  <c:v>0</c:v>
                </c:pt>
                <c:pt idx="1">
                  <c:v>0</c:v>
                </c:pt>
                <c:pt idx="2">
                  <c:v>0</c:v>
                </c:pt>
                <c:pt idx="3">
                  <c:v>0.76670000000000005</c:v>
                </c:pt>
                <c:pt idx="4">
                  <c:v>0.76670000000000005</c:v>
                </c:pt>
                <c:pt idx="5">
                  <c:v>0.76670000000000005</c:v>
                </c:pt>
                <c:pt idx="6">
                  <c:v>1.9666999999999999</c:v>
                </c:pt>
                <c:pt idx="7">
                  <c:v>1.9666999999999999</c:v>
                </c:pt>
                <c:pt idx="8">
                  <c:v>1.9666999999999999</c:v>
                </c:pt>
                <c:pt idx="9">
                  <c:v>3.2</c:v>
                </c:pt>
                <c:pt idx="10">
                  <c:v>3.2</c:v>
                </c:pt>
                <c:pt idx="11">
                  <c:v>3.2</c:v>
                </c:pt>
                <c:pt idx="12">
                  <c:v>22.599999999999998</c:v>
                </c:pt>
                <c:pt idx="13">
                  <c:v>22.599999999999998</c:v>
                </c:pt>
                <c:pt idx="14">
                  <c:v>23.566699999999997</c:v>
                </c:pt>
                <c:pt idx="15">
                  <c:v>24.833399999999997</c:v>
                </c:pt>
                <c:pt idx="16">
                  <c:v>24.833399999999997</c:v>
                </c:pt>
                <c:pt idx="17">
                  <c:v>25.783399999999997</c:v>
                </c:pt>
              </c:numCache>
            </c:numRef>
          </c:xVal>
          <c:yVal>
            <c:numRef>
              <c:f>'MONTAJES SACAROSA MODIFICADOS'!$M$21:$M$38</c:f>
              <c:numCache>
                <c:formatCode>0.000</c:formatCode>
                <c:ptCount val="18"/>
                <c:pt idx="0">
                  <c:v>147.902492</c:v>
                </c:pt>
                <c:pt idx="1">
                  <c:v>127.49435200000002</c:v>
                </c:pt>
                <c:pt idx="2">
                  <c:v>123.412724</c:v>
                </c:pt>
                <c:pt idx="3">
                  <c:v>139.73923600000001</c:v>
                </c:pt>
                <c:pt idx="4">
                  <c:v>127.49435200000002</c:v>
                </c:pt>
                <c:pt idx="10">
                  <c:v>143.820864</c:v>
                </c:pt>
                <c:pt idx="11">
                  <c:v>156.06574800000001</c:v>
                </c:pt>
                <c:pt idx="12">
                  <c:v>294.84109999999998</c:v>
                </c:pt>
                <c:pt idx="13">
                  <c:v>307.085984</c:v>
                </c:pt>
                <c:pt idx="14">
                  <c:v>311.16761200000002</c:v>
                </c:pt>
                <c:pt idx="15">
                  <c:v>364.22877599999998</c:v>
                </c:pt>
                <c:pt idx="16">
                  <c:v>474.43273199999999</c:v>
                </c:pt>
                <c:pt idx="17">
                  <c:v>511.16738400000003</c:v>
                </c:pt>
              </c:numCache>
            </c:numRef>
          </c:yVal>
          <c:smooth val="1"/>
          <c:extLst>
            <c:ext xmlns:c16="http://schemas.microsoft.com/office/drawing/2014/chart" uri="{C3380CC4-5D6E-409C-BE32-E72D297353CC}">
              <c16:uniqueId val="{00000001-C175-410E-86D7-3F87C634D075}"/>
            </c:ext>
          </c:extLst>
        </c:ser>
        <c:dLbls>
          <c:showLegendKey val="0"/>
          <c:showVal val="0"/>
          <c:showCatName val="0"/>
          <c:showSerName val="0"/>
          <c:showPercent val="0"/>
          <c:showBubbleSize val="0"/>
        </c:dLbls>
        <c:axId val="486510984"/>
        <c:axId val="486514120"/>
      </c:scatterChart>
      <c:valAx>
        <c:axId val="486510984"/>
        <c:scaling>
          <c:orientation val="minMax"/>
          <c:max val="25"/>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486514120"/>
        <c:crosses val="autoZero"/>
        <c:crossBetween val="midCat"/>
      </c:valAx>
      <c:valAx>
        <c:axId val="486514120"/>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Concentración (ppm/L)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4865109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s-CO"/>
              <a:t>Perfil de sustrato (Sacarosa)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scatterChart>
        <c:scatterStyle val="smoothMarker"/>
        <c:varyColors val="0"/>
        <c:ser>
          <c:idx val="1"/>
          <c:order val="0"/>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'MONTAJES SACAROSA MODIFICADOS'!$H$42:$H$46</c:f>
              <c:numCache>
                <c:formatCode>General</c:formatCode>
                <c:ptCount val="5"/>
                <c:pt idx="0">
                  <c:v>0</c:v>
                </c:pt>
                <c:pt idx="1">
                  <c:v>2.9</c:v>
                </c:pt>
                <c:pt idx="2">
                  <c:v>5.5667</c:v>
                </c:pt>
                <c:pt idx="3">
                  <c:v>23.349700000000002</c:v>
                </c:pt>
                <c:pt idx="4">
                  <c:v>26.433000000000003</c:v>
                </c:pt>
              </c:numCache>
            </c:numRef>
          </c:xVal>
          <c:yVal>
            <c:numRef>
              <c:f>'MONTAJES SACAROSA MODIFICADOS'!$O$42:$O$46</c:f>
              <c:numCache>
                <c:formatCode>General</c:formatCode>
                <c:ptCount val="5"/>
                <c:pt idx="0">
                  <c:v>5.214162</c:v>
                </c:pt>
                <c:pt idx="1">
                  <c:v>4.5895699999999993</c:v>
                </c:pt>
                <c:pt idx="2">
                  <c:v>4.1165780000000005</c:v>
                </c:pt>
                <c:pt idx="3">
                  <c:v>2.1397140000000001</c:v>
                </c:pt>
                <c:pt idx="4">
                  <c:v>1.8547060000000002</c:v>
                </c:pt>
              </c:numCache>
            </c:numRef>
          </c:yVal>
          <c:smooth val="1"/>
          <c:extLst>
            <c:ext xmlns:c16="http://schemas.microsoft.com/office/drawing/2014/chart" uri="{C3380CC4-5D6E-409C-BE32-E72D297353CC}">
              <c16:uniqueId val="{00000000-D5EB-4970-B91D-EDF03446DE53}"/>
            </c:ext>
          </c:extLst>
        </c:ser>
        <c:ser>
          <c:idx val="2"/>
          <c:order val="1"/>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'MONTAJES SACAROSA MODIFICADOS'!$L$42:$L$48</c:f>
              <c:numCache>
                <c:formatCode>General</c:formatCode>
                <c:ptCount val="7"/>
                <c:pt idx="0">
                  <c:v>0</c:v>
                </c:pt>
                <c:pt idx="1">
                  <c:v>0.76670000000000005</c:v>
                </c:pt>
                <c:pt idx="2">
                  <c:v>0.76670000000000005</c:v>
                </c:pt>
                <c:pt idx="3">
                  <c:v>1.9666999999999999</c:v>
                </c:pt>
                <c:pt idx="4">
                  <c:v>3.2</c:v>
                </c:pt>
                <c:pt idx="5">
                  <c:v>22.599999999999998</c:v>
                </c:pt>
                <c:pt idx="6">
                  <c:v>23.549999999999997</c:v>
                </c:pt>
              </c:numCache>
            </c:numRef>
          </c:xVal>
          <c:yVal>
            <c:numRef>
              <c:f>'MONTAJES SACAROSA MODIFICADOS'!$N$42:$N$48</c:f>
              <c:numCache>
                <c:formatCode>General</c:formatCode>
                <c:ptCount val="7"/>
                <c:pt idx="0">
                  <c:v>5.2690000000000001</c:v>
                </c:pt>
                <c:pt idx="2">
                  <c:v>4.6380819999999998</c:v>
                </c:pt>
                <c:pt idx="3">
                  <c:v>4.4804179999999993</c:v>
                </c:pt>
                <c:pt idx="4">
                  <c:v>4.3166900000000004</c:v>
                </c:pt>
                <c:pt idx="5">
                  <c:v>3.1887860000000003</c:v>
                </c:pt>
                <c:pt idx="6">
                  <c:v>2.849202</c:v>
                </c:pt>
              </c:numCache>
            </c:numRef>
          </c:yVal>
          <c:smooth val="1"/>
          <c:extLst>
            <c:ext xmlns:c16="http://schemas.microsoft.com/office/drawing/2014/chart" uri="{C3380CC4-5D6E-409C-BE32-E72D297353CC}">
              <c16:uniqueId val="{00000001-D5EB-4970-B91D-EDF03446DE53}"/>
            </c:ext>
          </c:extLst>
        </c:ser>
        <c:dLbls>
          <c:showLegendKey val="0"/>
          <c:showVal val="0"/>
          <c:showCatName val="0"/>
          <c:showSerName val="0"/>
          <c:showPercent val="0"/>
          <c:showBubbleSize val="0"/>
        </c:dLbls>
        <c:axId val="546968312"/>
        <c:axId val="419088032"/>
      </c:scatterChart>
      <c:valAx>
        <c:axId val="546968312"/>
        <c:scaling>
          <c:orientation val="minMax"/>
          <c:max val="25"/>
          <c:min val="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Tiempo (h)</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419088032"/>
        <c:crosses val="autoZero"/>
        <c:crossBetween val="midCat"/>
      </c:valAx>
      <c:valAx>
        <c:axId val="41908803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CO"/>
                  <a:t>Concentración (g/L)</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5469683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SACAROSA</c:v>
          </c:tx>
          <c:spPr>
            <a:ln w="19050" cap="rnd">
              <a:solidFill>
                <a:schemeClr val="accent1"/>
              </a:solidFill>
              <a:round/>
            </a:ln>
            <a:effectLst/>
          </c:spPr>
          <c:marker>
            <c:symbol val="none"/>
          </c:marker>
          <c:xVal>
            <c:numRef>
              <c:f>'BARRIDO ABSORBANCIAS'!$A$3:$A$77</c:f>
              <c:numCache>
                <c:formatCode>General</c:formatCode>
                <c:ptCount val="75"/>
                <c:pt idx="0">
                  <c:v>260</c:v>
                </c:pt>
                <c:pt idx="1">
                  <c:v>270</c:v>
                </c:pt>
                <c:pt idx="2">
                  <c:v>280</c:v>
                </c:pt>
                <c:pt idx="3">
                  <c:v>290</c:v>
                </c:pt>
                <c:pt idx="4">
                  <c:v>300</c:v>
                </c:pt>
                <c:pt idx="5">
                  <c:v>310</c:v>
                </c:pt>
                <c:pt idx="6">
                  <c:v>320</c:v>
                </c:pt>
                <c:pt idx="7">
                  <c:v>330</c:v>
                </c:pt>
                <c:pt idx="8">
                  <c:v>340</c:v>
                </c:pt>
                <c:pt idx="9">
                  <c:v>350</c:v>
                </c:pt>
                <c:pt idx="10">
                  <c:v>360</c:v>
                </c:pt>
                <c:pt idx="11">
                  <c:v>370</c:v>
                </c:pt>
                <c:pt idx="12">
                  <c:v>380</c:v>
                </c:pt>
                <c:pt idx="13">
                  <c:v>390</c:v>
                </c:pt>
                <c:pt idx="14">
                  <c:v>400</c:v>
                </c:pt>
                <c:pt idx="15">
                  <c:v>410</c:v>
                </c:pt>
                <c:pt idx="16">
                  <c:v>420</c:v>
                </c:pt>
                <c:pt idx="17">
                  <c:v>430</c:v>
                </c:pt>
                <c:pt idx="18">
                  <c:v>440</c:v>
                </c:pt>
                <c:pt idx="19">
                  <c:v>450</c:v>
                </c:pt>
                <c:pt idx="20">
                  <c:v>460</c:v>
                </c:pt>
                <c:pt idx="21">
                  <c:v>470</c:v>
                </c:pt>
                <c:pt idx="22">
                  <c:v>480</c:v>
                </c:pt>
                <c:pt idx="23">
                  <c:v>490</c:v>
                </c:pt>
                <c:pt idx="24">
                  <c:v>500</c:v>
                </c:pt>
                <c:pt idx="25">
                  <c:v>510</c:v>
                </c:pt>
                <c:pt idx="26">
                  <c:v>520</c:v>
                </c:pt>
                <c:pt idx="27">
                  <c:v>530</c:v>
                </c:pt>
                <c:pt idx="28">
                  <c:v>540</c:v>
                </c:pt>
                <c:pt idx="29">
                  <c:v>550</c:v>
                </c:pt>
                <c:pt idx="30">
                  <c:v>560</c:v>
                </c:pt>
                <c:pt idx="31">
                  <c:v>570</c:v>
                </c:pt>
                <c:pt idx="32">
                  <c:v>580</c:v>
                </c:pt>
                <c:pt idx="33">
                  <c:v>590</c:v>
                </c:pt>
                <c:pt idx="34">
                  <c:v>600</c:v>
                </c:pt>
                <c:pt idx="35">
                  <c:v>610</c:v>
                </c:pt>
                <c:pt idx="36">
                  <c:v>620</c:v>
                </c:pt>
                <c:pt idx="37">
                  <c:v>630</c:v>
                </c:pt>
                <c:pt idx="38">
                  <c:v>640</c:v>
                </c:pt>
                <c:pt idx="39">
                  <c:v>650</c:v>
                </c:pt>
                <c:pt idx="40">
                  <c:v>660</c:v>
                </c:pt>
                <c:pt idx="41">
                  <c:v>670</c:v>
                </c:pt>
                <c:pt idx="42">
                  <c:v>680</c:v>
                </c:pt>
                <c:pt idx="43">
                  <c:v>690</c:v>
                </c:pt>
                <c:pt idx="44">
                  <c:v>700</c:v>
                </c:pt>
                <c:pt idx="45">
                  <c:v>710</c:v>
                </c:pt>
                <c:pt idx="46">
                  <c:v>720</c:v>
                </c:pt>
                <c:pt idx="47">
                  <c:v>730</c:v>
                </c:pt>
                <c:pt idx="48">
                  <c:v>740</c:v>
                </c:pt>
                <c:pt idx="49">
                  <c:v>750</c:v>
                </c:pt>
                <c:pt idx="50">
                  <c:v>760</c:v>
                </c:pt>
                <c:pt idx="51">
                  <c:v>770</c:v>
                </c:pt>
                <c:pt idx="52">
                  <c:v>780</c:v>
                </c:pt>
                <c:pt idx="53">
                  <c:v>790</c:v>
                </c:pt>
                <c:pt idx="54">
                  <c:v>800</c:v>
                </c:pt>
                <c:pt idx="55">
                  <c:v>810</c:v>
                </c:pt>
                <c:pt idx="56">
                  <c:v>820</c:v>
                </c:pt>
                <c:pt idx="57">
                  <c:v>830</c:v>
                </c:pt>
                <c:pt idx="58">
                  <c:v>840</c:v>
                </c:pt>
                <c:pt idx="59">
                  <c:v>850</c:v>
                </c:pt>
                <c:pt idx="60">
                  <c:v>860</c:v>
                </c:pt>
                <c:pt idx="61">
                  <c:v>870</c:v>
                </c:pt>
                <c:pt idx="62">
                  <c:v>880</c:v>
                </c:pt>
                <c:pt idx="63">
                  <c:v>890</c:v>
                </c:pt>
                <c:pt idx="64">
                  <c:v>900</c:v>
                </c:pt>
                <c:pt idx="65">
                  <c:v>910</c:v>
                </c:pt>
                <c:pt idx="66">
                  <c:v>920</c:v>
                </c:pt>
                <c:pt idx="67">
                  <c:v>930</c:v>
                </c:pt>
                <c:pt idx="68">
                  <c:v>940</c:v>
                </c:pt>
                <c:pt idx="69">
                  <c:v>950</c:v>
                </c:pt>
                <c:pt idx="70">
                  <c:v>960</c:v>
                </c:pt>
                <c:pt idx="71">
                  <c:v>970</c:v>
                </c:pt>
                <c:pt idx="72">
                  <c:v>980</c:v>
                </c:pt>
                <c:pt idx="73">
                  <c:v>990</c:v>
                </c:pt>
                <c:pt idx="74">
                  <c:v>1000</c:v>
                </c:pt>
              </c:numCache>
            </c:numRef>
          </c:xVal>
          <c:yVal>
            <c:numRef>
              <c:f>'BARRIDO ABSORBANCIAS'!$B$3:$B$77</c:f>
              <c:numCache>
                <c:formatCode>General</c:formatCode>
                <c:ptCount val="75"/>
                <c:pt idx="0">
                  <c:v>0.875</c:v>
                </c:pt>
                <c:pt idx="1">
                  <c:v>0.89300000000000002</c:v>
                </c:pt>
                <c:pt idx="2">
                  <c:v>0.92300000000000004</c:v>
                </c:pt>
                <c:pt idx="3">
                  <c:v>0.75700000000000001</c:v>
                </c:pt>
                <c:pt idx="4" formatCode="0.000">
                  <c:v>0.62</c:v>
                </c:pt>
                <c:pt idx="5" formatCode="0.000">
                  <c:v>0.51</c:v>
                </c:pt>
                <c:pt idx="6" formatCode="0.000">
                  <c:v>0.436</c:v>
                </c:pt>
                <c:pt idx="7" formatCode="0.000">
                  <c:v>0.42299999999999999</c:v>
                </c:pt>
                <c:pt idx="8" formatCode="0.000">
                  <c:v>0.42</c:v>
                </c:pt>
                <c:pt idx="9" formatCode="0.000">
                  <c:v>0.39700000000000002</c:v>
                </c:pt>
                <c:pt idx="10" formatCode="0.000">
                  <c:v>0.374</c:v>
                </c:pt>
                <c:pt idx="11" formatCode="0.000">
                  <c:v>0.36099999999999999</c:v>
                </c:pt>
                <c:pt idx="12" formatCode="0.000">
                  <c:v>0.35299999999999998</c:v>
                </c:pt>
                <c:pt idx="13" formatCode="0.000">
                  <c:v>0.34399999999999997</c:v>
                </c:pt>
                <c:pt idx="14" formatCode="0.000">
                  <c:v>0.33600000000000002</c:v>
                </c:pt>
                <c:pt idx="15" formatCode="0.000">
                  <c:v>0.317</c:v>
                </c:pt>
                <c:pt idx="16" formatCode="0.000">
                  <c:v>0.29899999999999999</c:v>
                </c:pt>
                <c:pt idx="17" formatCode="0.000">
                  <c:v>0.29499999999999998</c:v>
                </c:pt>
                <c:pt idx="18" formatCode="0.000">
                  <c:v>0.28499999999999998</c:v>
                </c:pt>
                <c:pt idx="19" formatCode="0.000">
                  <c:v>0.28499999999999998</c:v>
                </c:pt>
                <c:pt idx="20" formatCode="0.000">
                  <c:v>0.35699999999999998</c:v>
                </c:pt>
                <c:pt idx="21" formatCode="0.000">
                  <c:v>0.48899999999999999</c:v>
                </c:pt>
                <c:pt idx="22" formatCode="0.000">
                  <c:v>0.64500000000000002</c:v>
                </c:pt>
                <c:pt idx="23" formatCode="0.000">
                  <c:v>0.84399999999999997</c:v>
                </c:pt>
                <c:pt idx="24" formatCode="0.000">
                  <c:v>0.751</c:v>
                </c:pt>
                <c:pt idx="25" formatCode="0.000">
                  <c:v>0.66</c:v>
                </c:pt>
                <c:pt idx="26" formatCode="0.000">
                  <c:v>0.58599999999999997</c:v>
                </c:pt>
                <c:pt idx="27" formatCode="0.000">
                  <c:v>0.53900000000000003</c:v>
                </c:pt>
                <c:pt idx="28" formatCode="0.000">
                  <c:v>0.50600000000000001</c:v>
                </c:pt>
                <c:pt idx="29" formatCode="0.000">
                  <c:v>0.499</c:v>
                </c:pt>
                <c:pt idx="30" formatCode="0.000">
                  <c:v>0.44</c:v>
                </c:pt>
                <c:pt idx="31" formatCode="0.000">
                  <c:v>0.435</c:v>
                </c:pt>
                <c:pt idx="32" formatCode="0.000">
                  <c:v>0.33800000000000002</c:v>
                </c:pt>
                <c:pt idx="33" formatCode="0.000">
                  <c:v>0.22700000000000001</c:v>
                </c:pt>
                <c:pt idx="34" formatCode="0.000">
                  <c:v>0.22</c:v>
                </c:pt>
                <c:pt idx="35" formatCode="0.000">
                  <c:v>0.21</c:v>
                </c:pt>
                <c:pt idx="36" formatCode="0.000">
                  <c:v>0.20100000000000001</c:v>
                </c:pt>
                <c:pt idx="37" formatCode="0.000">
                  <c:v>0.19700000000000001</c:v>
                </c:pt>
                <c:pt idx="38" formatCode="0.000">
                  <c:v>0.191</c:v>
                </c:pt>
                <c:pt idx="39" formatCode="0.000">
                  <c:v>0.184</c:v>
                </c:pt>
                <c:pt idx="40" formatCode="0.000">
                  <c:v>0.18</c:v>
                </c:pt>
                <c:pt idx="41" formatCode="0.000">
                  <c:v>0.17599999999999999</c:v>
                </c:pt>
                <c:pt idx="42" formatCode="0.000">
                  <c:v>0.17599999999999999</c:v>
                </c:pt>
                <c:pt idx="43" formatCode="0.000">
                  <c:v>0.16500000000000001</c:v>
                </c:pt>
                <c:pt idx="44" formatCode="0.000">
                  <c:v>0.161</c:v>
                </c:pt>
                <c:pt idx="45" formatCode="0.000">
                  <c:v>0.155</c:v>
                </c:pt>
                <c:pt idx="46" formatCode="0.000">
                  <c:v>0.152</c:v>
                </c:pt>
                <c:pt idx="47" formatCode="0.000">
                  <c:v>0.14799999999999999</c:v>
                </c:pt>
                <c:pt idx="48" formatCode="0.000">
                  <c:v>0.14499999999999999</c:v>
                </c:pt>
                <c:pt idx="49" formatCode="0.000">
                  <c:v>0.14000000000000001</c:v>
                </c:pt>
                <c:pt idx="50" formatCode="0.000">
                  <c:v>0.13600000000000001</c:v>
                </c:pt>
                <c:pt idx="51" formatCode="0.000">
                  <c:v>0.13200000000000001</c:v>
                </c:pt>
                <c:pt idx="52" formatCode="0.000">
                  <c:v>0.127</c:v>
                </c:pt>
                <c:pt idx="53" formatCode="0.000">
                  <c:v>0.121</c:v>
                </c:pt>
                <c:pt idx="54" formatCode="0.000">
                  <c:v>0.11899999999999999</c:v>
                </c:pt>
                <c:pt idx="55" formatCode="0.000">
                  <c:v>0.114</c:v>
                </c:pt>
                <c:pt idx="56" formatCode="0.000">
                  <c:v>0.111</c:v>
                </c:pt>
                <c:pt idx="57" formatCode="0.000">
                  <c:v>0.11</c:v>
                </c:pt>
                <c:pt idx="58" formatCode="0.000">
                  <c:v>0.104</c:v>
                </c:pt>
                <c:pt idx="59" formatCode="0.000">
                  <c:v>9.5000000000000001E-2</c:v>
                </c:pt>
                <c:pt idx="60" formatCode="0.000">
                  <c:v>9.8000000000000004E-2</c:v>
                </c:pt>
                <c:pt idx="61" formatCode="0.000">
                  <c:v>9.4E-2</c:v>
                </c:pt>
                <c:pt idx="62" formatCode="0.000">
                  <c:v>9.2999999999999999E-2</c:v>
                </c:pt>
                <c:pt idx="63" formatCode="0.000">
                  <c:v>0.09</c:v>
                </c:pt>
                <c:pt idx="64" formatCode="0.000">
                  <c:v>8.5999999999999993E-2</c:v>
                </c:pt>
                <c:pt idx="65" formatCode="0.000">
                  <c:v>8.4000000000000005E-2</c:v>
                </c:pt>
                <c:pt idx="66" formatCode="0.000">
                  <c:v>8.2000000000000003E-2</c:v>
                </c:pt>
                <c:pt idx="67" formatCode="0.000">
                  <c:v>0.08</c:v>
                </c:pt>
                <c:pt idx="68" formatCode="0.000">
                  <c:v>7.8E-2</c:v>
                </c:pt>
                <c:pt idx="69" formatCode="0.000">
                  <c:v>7.4999999999999997E-2</c:v>
                </c:pt>
                <c:pt idx="70" formatCode="0.000">
                  <c:v>7.3999999999999996E-2</c:v>
                </c:pt>
                <c:pt idx="71" formatCode="0.000">
                  <c:v>7.1999999999999995E-2</c:v>
                </c:pt>
                <c:pt idx="72" formatCode="0.000">
                  <c:v>7.2999999999999995E-2</c:v>
                </c:pt>
                <c:pt idx="73" formatCode="0.000">
                  <c:v>7.1999999999999995E-2</c:v>
                </c:pt>
                <c:pt idx="74" formatCode="0.000">
                  <c:v>6.7000000000000004E-2</c:v>
                </c:pt>
              </c:numCache>
            </c:numRef>
          </c:yVal>
          <c:smooth val="1"/>
          <c:extLst>
            <c:ext xmlns:c16="http://schemas.microsoft.com/office/drawing/2014/chart" uri="{C3380CC4-5D6E-409C-BE32-E72D297353CC}">
              <c16:uniqueId val="{00000000-4519-4CCE-9C02-0F4596688613}"/>
            </c:ext>
          </c:extLst>
        </c:ser>
        <c:ser>
          <c:idx val="1"/>
          <c:order val="1"/>
          <c:tx>
            <c:v>GLUCOSA</c:v>
          </c:tx>
          <c:spPr>
            <a:ln w="19050" cap="rnd">
              <a:solidFill>
                <a:schemeClr val="accent2"/>
              </a:solidFill>
              <a:round/>
            </a:ln>
            <a:effectLst/>
          </c:spPr>
          <c:marker>
            <c:symbol val="none"/>
          </c:marker>
          <c:xVal>
            <c:numRef>
              <c:f>'BARRIDO ABSORBANCIAS'!$A$3:$A$77</c:f>
              <c:numCache>
                <c:formatCode>General</c:formatCode>
                <c:ptCount val="75"/>
                <c:pt idx="0">
                  <c:v>260</c:v>
                </c:pt>
                <c:pt idx="1">
                  <c:v>270</c:v>
                </c:pt>
                <c:pt idx="2">
                  <c:v>280</c:v>
                </c:pt>
                <c:pt idx="3">
                  <c:v>290</c:v>
                </c:pt>
                <c:pt idx="4">
                  <c:v>300</c:v>
                </c:pt>
                <c:pt idx="5">
                  <c:v>310</c:v>
                </c:pt>
                <c:pt idx="6">
                  <c:v>320</c:v>
                </c:pt>
                <c:pt idx="7">
                  <c:v>330</c:v>
                </c:pt>
                <c:pt idx="8">
                  <c:v>340</c:v>
                </c:pt>
                <c:pt idx="9">
                  <c:v>350</c:v>
                </c:pt>
                <c:pt idx="10">
                  <c:v>360</c:v>
                </c:pt>
                <c:pt idx="11">
                  <c:v>370</c:v>
                </c:pt>
                <c:pt idx="12">
                  <c:v>380</c:v>
                </c:pt>
                <c:pt idx="13">
                  <c:v>390</c:v>
                </c:pt>
                <c:pt idx="14">
                  <c:v>400</c:v>
                </c:pt>
                <c:pt idx="15">
                  <c:v>410</c:v>
                </c:pt>
                <c:pt idx="16">
                  <c:v>420</c:v>
                </c:pt>
                <c:pt idx="17">
                  <c:v>430</c:v>
                </c:pt>
                <c:pt idx="18">
                  <c:v>440</c:v>
                </c:pt>
                <c:pt idx="19">
                  <c:v>450</c:v>
                </c:pt>
                <c:pt idx="20">
                  <c:v>460</c:v>
                </c:pt>
                <c:pt idx="21">
                  <c:v>470</c:v>
                </c:pt>
                <c:pt idx="22">
                  <c:v>480</c:v>
                </c:pt>
                <c:pt idx="23">
                  <c:v>490</c:v>
                </c:pt>
                <c:pt idx="24">
                  <c:v>500</c:v>
                </c:pt>
                <c:pt idx="25">
                  <c:v>510</c:v>
                </c:pt>
                <c:pt idx="26">
                  <c:v>520</c:v>
                </c:pt>
                <c:pt idx="27">
                  <c:v>530</c:v>
                </c:pt>
                <c:pt idx="28">
                  <c:v>540</c:v>
                </c:pt>
                <c:pt idx="29">
                  <c:v>550</c:v>
                </c:pt>
                <c:pt idx="30">
                  <c:v>560</c:v>
                </c:pt>
                <c:pt idx="31">
                  <c:v>570</c:v>
                </c:pt>
                <c:pt idx="32">
                  <c:v>580</c:v>
                </c:pt>
                <c:pt idx="33">
                  <c:v>590</c:v>
                </c:pt>
                <c:pt idx="34">
                  <c:v>600</c:v>
                </c:pt>
                <c:pt idx="35">
                  <c:v>610</c:v>
                </c:pt>
                <c:pt idx="36">
                  <c:v>620</c:v>
                </c:pt>
                <c:pt idx="37">
                  <c:v>630</c:v>
                </c:pt>
                <c:pt idx="38">
                  <c:v>640</c:v>
                </c:pt>
                <c:pt idx="39">
                  <c:v>650</c:v>
                </c:pt>
                <c:pt idx="40">
                  <c:v>660</c:v>
                </c:pt>
                <c:pt idx="41">
                  <c:v>670</c:v>
                </c:pt>
                <c:pt idx="42">
                  <c:v>680</c:v>
                </c:pt>
                <c:pt idx="43">
                  <c:v>690</c:v>
                </c:pt>
                <c:pt idx="44">
                  <c:v>700</c:v>
                </c:pt>
                <c:pt idx="45">
                  <c:v>710</c:v>
                </c:pt>
                <c:pt idx="46">
                  <c:v>720</c:v>
                </c:pt>
                <c:pt idx="47">
                  <c:v>730</c:v>
                </c:pt>
                <c:pt idx="48">
                  <c:v>740</c:v>
                </c:pt>
                <c:pt idx="49">
                  <c:v>750</c:v>
                </c:pt>
                <c:pt idx="50">
                  <c:v>760</c:v>
                </c:pt>
                <c:pt idx="51">
                  <c:v>770</c:v>
                </c:pt>
                <c:pt idx="52">
                  <c:v>780</c:v>
                </c:pt>
                <c:pt idx="53">
                  <c:v>790</c:v>
                </c:pt>
                <c:pt idx="54">
                  <c:v>800</c:v>
                </c:pt>
                <c:pt idx="55">
                  <c:v>810</c:v>
                </c:pt>
                <c:pt idx="56">
                  <c:v>820</c:v>
                </c:pt>
                <c:pt idx="57">
                  <c:v>830</c:v>
                </c:pt>
                <c:pt idx="58">
                  <c:v>840</c:v>
                </c:pt>
                <c:pt idx="59">
                  <c:v>850</c:v>
                </c:pt>
                <c:pt idx="60">
                  <c:v>860</c:v>
                </c:pt>
                <c:pt idx="61">
                  <c:v>870</c:v>
                </c:pt>
                <c:pt idx="62">
                  <c:v>880</c:v>
                </c:pt>
                <c:pt idx="63">
                  <c:v>890</c:v>
                </c:pt>
                <c:pt idx="64">
                  <c:v>900</c:v>
                </c:pt>
                <c:pt idx="65">
                  <c:v>910</c:v>
                </c:pt>
                <c:pt idx="66">
                  <c:v>920</c:v>
                </c:pt>
                <c:pt idx="67">
                  <c:v>930</c:v>
                </c:pt>
                <c:pt idx="68">
                  <c:v>940</c:v>
                </c:pt>
                <c:pt idx="69">
                  <c:v>950</c:v>
                </c:pt>
                <c:pt idx="70">
                  <c:v>960</c:v>
                </c:pt>
                <c:pt idx="71">
                  <c:v>970</c:v>
                </c:pt>
                <c:pt idx="72">
                  <c:v>980</c:v>
                </c:pt>
                <c:pt idx="73">
                  <c:v>990</c:v>
                </c:pt>
                <c:pt idx="74">
                  <c:v>1000</c:v>
                </c:pt>
              </c:numCache>
            </c:numRef>
          </c:xVal>
          <c:yVal>
            <c:numRef>
              <c:f>'BARRIDO ABSORBANCIAS'!$C$3:$C$77</c:f>
              <c:numCache>
                <c:formatCode>General</c:formatCode>
                <c:ptCount val="75"/>
                <c:pt idx="0">
                  <c:v>0.70299999999999996</c:v>
                </c:pt>
                <c:pt idx="1">
                  <c:v>0.71499999999999997</c:v>
                </c:pt>
                <c:pt idx="2">
                  <c:v>0.754</c:v>
                </c:pt>
                <c:pt idx="3">
                  <c:v>0.58799999999999997</c:v>
                </c:pt>
                <c:pt idx="4" formatCode="0.000">
                  <c:v>0.45100000000000001</c:v>
                </c:pt>
                <c:pt idx="5" formatCode="0.000">
                  <c:v>0.34599999999999997</c:v>
                </c:pt>
                <c:pt idx="6" formatCode="0.000">
                  <c:v>0.29499999999999998</c:v>
                </c:pt>
                <c:pt idx="7" formatCode="0.000">
                  <c:v>0.26700000000000002</c:v>
                </c:pt>
                <c:pt idx="8" formatCode="0.000">
                  <c:v>0.23699999999999999</c:v>
                </c:pt>
                <c:pt idx="9" formatCode="0.000">
                  <c:v>0.20899999999999999</c:v>
                </c:pt>
                <c:pt idx="10" formatCode="0.000">
                  <c:v>0.193</c:v>
                </c:pt>
                <c:pt idx="11" formatCode="0.000">
                  <c:v>0.17599999999999999</c:v>
                </c:pt>
                <c:pt idx="12" formatCode="0.000">
                  <c:v>0.16200000000000001</c:v>
                </c:pt>
                <c:pt idx="13" formatCode="0.000">
                  <c:v>0.153</c:v>
                </c:pt>
                <c:pt idx="14" formatCode="0.000">
                  <c:v>0.14499999999999999</c:v>
                </c:pt>
                <c:pt idx="15" formatCode="0.000">
                  <c:v>0.13300000000000001</c:v>
                </c:pt>
                <c:pt idx="16" formatCode="0.000">
                  <c:v>0.121</c:v>
                </c:pt>
                <c:pt idx="17" formatCode="0.000">
                  <c:v>0.113</c:v>
                </c:pt>
                <c:pt idx="18" formatCode="0.000">
                  <c:v>0.106</c:v>
                </c:pt>
                <c:pt idx="19" formatCode="0.000">
                  <c:v>9.2999999999999999E-2</c:v>
                </c:pt>
                <c:pt idx="20" formatCode="0.000">
                  <c:v>0.107</c:v>
                </c:pt>
                <c:pt idx="21" formatCode="0.000">
                  <c:v>0.125</c:v>
                </c:pt>
                <c:pt idx="22" formatCode="0.000">
                  <c:v>0.189</c:v>
                </c:pt>
                <c:pt idx="23" formatCode="0.000">
                  <c:v>0.29499999999999998</c:v>
                </c:pt>
                <c:pt idx="24" formatCode="0.000">
                  <c:v>0.156</c:v>
                </c:pt>
                <c:pt idx="25" formatCode="0.000">
                  <c:v>0.13600000000000001</c:v>
                </c:pt>
                <c:pt idx="26" formatCode="0.000">
                  <c:v>0.121</c:v>
                </c:pt>
                <c:pt idx="27" formatCode="0.000">
                  <c:v>0.11600000000000001</c:v>
                </c:pt>
                <c:pt idx="28" formatCode="0.000">
                  <c:v>0.11</c:v>
                </c:pt>
                <c:pt idx="29" formatCode="0.000">
                  <c:v>0.105</c:v>
                </c:pt>
                <c:pt idx="30" formatCode="0.000">
                  <c:v>9.6000000000000002E-2</c:v>
                </c:pt>
                <c:pt idx="31" formatCode="0.000">
                  <c:v>9.6000000000000002E-2</c:v>
                </c:pt>
                <c:pt idx="32" formatCode="0.000">
                  <c:v>8.5000000000000006E-2</c:v>
                </c:pt>
                <c:pt idx="33" formatCode="0.000">
                  <c:v>7.4999999999999997E-2</c:v>
                </c:pt>
                <c:pt idx="34" formatCode="0.000">
                  <c:v>7.0000000000000007E-2</c:v>
                </c:pt>
                <c:pt idx="35" formatCode="0.000">
                  <c:v>6.8000000000000005E-2</c:v>
                </c:pt>
                <c:pt idx="36" formatCode="0.000">
                  <c:v>6.5000000000000002E-2</c:v>
                </c:pt>
                <c:pt idx="37" formatCode="0.000">
                  <c:v>6.3E-2</c:v>
                </c:pt>
                <c:pt idx="38" formatCode="0.000">
                  <c:v>0.06</c:v>
                </c:pt>
                <c:pt idx="39" formatCode="0.000">
                  <c:v>5.8000000000000003E-2</c:v>
                </c:pt>
                <c:pt idx="40" formatCode="0.000">
                  <c:v>5.7000000000000002E-2</c:v>
                </c:pt>
                <c:pt idx="41" formatCode="0.000">
                  <c:v>5.3999999999999999E-2</c:v>
                </c:pt>
                <c:pt idx="42" formatCode="0.000">
                  <c:v>5.2999999999999999E-2</c:v>
                </c:pt>
                <c:pt idx="43" formatCode="0.000">
                  <c:v>0.05</c:v>
                </c:pt>
                <c:pt idx="44" formatCode="0.000">
                  <c:v>4.7E-2</c:v>
                </c:pt>
                <c:pt idx="45" formatCode="0.000">
                  <c:v>4.4999999999999998E-2</c:v>
                </c:pt>
                <c:pt idx="46" formatCode="0.000">
                  <c:v>4.2999999999999997E-2</c:v>
                </c:pt>
                <c:pt idx="47" formatCode="0.000">
                  <c:v>4.2000000000000003E-2</c:v>
                </c:pt>
                <c:pt idx="48" formatCode="0.000">
                  <c:v>4.1000000000000002E-2</c:v>
                </c:pt>
                <c:pt idx="49" formatCode="0.000">
                  <c:v>0.04</c:v>
                </c:pt>
                <c:pt idx="50" formatCode="0.000">
                  <c:v>3.9E-2</c:v>
                </c:pt>
                <c:pt idx="51" formatCode="0.000">
                  <c:v>3.6999999999999998E-2</c:v>
                </c:pt>
                <c:pt idx="52" formatCode="0.000">
                  <c:v>3.5999999999999997E-2</c:v>
                </c:pt>
                <c:pt idx="53" formatCode="0.000">
                  <c:v>3.5000000000000003E-2</c:v>
                </c:pt>
                <c:pt idx="54" formatCode="0.000">
                  <c:v>3.4000000000000002E-2</c:v>
                </c:pt>
                <c:pt idx="55" formatCode="0.000">
                  <c:v>3.3000000000000002E-2</c:v>
                </c:pt>
                <c:pt idx="56" formatCode="0.000">
                  <c:v>3.2000000000000001E-2</c:v>
                </c:pt>
                <c:pt idx="57" formatCode="0.000">
                  <c:v>3.1E-2</c:v>
                </c:pt>
                <c:pt idx="58" formatCode="0.000">
                  <c:v>3.1E-2</c:v>
                </c:pt>
                <c:pt idx="59" formatCode="0.000">
                  <c:v>0.03</c:v>
                </c:pt>
                <c:pt idx="60" formatCode="0.000">
                  <c:v>2.9000000000000001E-2</c:v>
                </c:pt>
                <c:pt idx="61" formatCode="0.000">
                  <c:v>2.9000000000000001E-2</c:v>
                </c:pt>
                <c:pt idx="62" formatCode="0.000">
                  <c:v>2.8000000000000001E-2</c:v>
                </c:pt>
                <c:pt idx="63" formatCode="0.000">
                  <c:v>2.7E-2</c:v>
                </c:pt>
                <c:pt idx="64" formatCode="0.000">
                  <c:v>2.7E-2</c:v>
                </c:pt>
                <c:pt idx="65" formatCode="0.000">
                  <c:v>2.5999999999999999E-2</c:v>
                </c:pt>
                <c:pt idx="66" formatCode="0.000">
                  <c:v>2.5999999999999999E-2</c:v>
                </c:pt>
                <c:pt idx="67" formatCode="0.000">
                  <c:v>2.5000000000000001E-2</c:v>
                </c:pt>
                <c:pt idx="68" formatCode="0.000">
                  <c:v>2.5000000000000001E-2</c:v>
                </c:pt>
                <c:pt idx="69" formatCode="0.000">
                  <c:v>2.4E-2</c:v>
                </c:pt>
                <c:pt idx="70" formatCode="0.000">
                  <c:v>2.4E-2</c:v>
                </c:pt>
                <c:pt idx="71" formatCode="0.000">
                  <c:v>2.4E-2</c:v>
                </c:pt>
                <c:pt idx="72" formatCode="0.000">
                  <c:v>2.4E-2</c:v>
                </c:pt>
                <c:pt idx="73" formatCode="0.000">
                  <c:v>2.4E-2</c:v>
                </c:pt>
                <c:pt idx="74" formatCode="0.000">
                  <c:v>2.4E-2</c:v>
                </c:pt>
              </c:numCache>
            </c:numRef>
          </c:yVal>
          <c:smooth val="1"/>
          <c:extLst>
            <c:ext xmlns:c16="http://schemas.microsoft.com/office/drawing/2014/chart" uri="{C3380CC4-5D6E-409C-BE32-E72D297353CC}">
              <c16:uniqueId val="{00000001-4519-4CCE-9C02-0F4596688613}"/>
            </c:ext>
          </c:extLst>
        </c:ser>
        <c:dLbls>
          <c:showLegendKey val="0"/>
          <c:showVal val="0"/>
          <c:showCatName val="0"/>
          <c:showSerName val="0"/>
          <c:showPercent val="0"/>
          <c:showBubbleSize val="0"/>
        </c:dLbls>
        <c:axId val="687659600"/>
        <c:axId val="687660384"/>
      </c:scatterChart>
      <c:valAx>
        <c:axId val="687659600"/>
        <c:scaling>
          <c:orientation val="minMax"/>
          <c:max val="950"/>
          <c:min val="270"/>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s-CO"/>
                  <a:t>LONGITUD DE ONDA </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687660384"/>
        <c:crosses val="autoZero"/>
        <c:crossBetween val="midCat"/>
      </c:valAx>
      <c:valAx>
        <c:axId val="687660384"/>
        <c:scaling>
          <c:orientation val="minMax"/>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s-CO"/>
                  <a:t>ABSORBANCIA</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6876596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E248B-1A1E-45F6-9B75-68854247A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11</Pages>
  <Words>5198</Words>
  <Characters>28593</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Manosalva Colmenares</dc:creator>
  <cp:keywords/>
  <dc:description/>
  <cp:lastModifiedBy>Amaimen Amador Guillen Pacheco</cp:lastModifiedBy>
  <cp:revision>13</cp:revision>
  <cp:lastPrinted>2026-03-11T06:08:00Z</cp:lastPrinted>
  <dcterms:created xsi:type="dcterms:W3CDTF">2026-03-26T19:22:00Z</dcterms:created>
  <dcterms:modified xsi:type="dcterms:W3CDTF">2026-08-11T20:41:00Z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aa3c46ba-f3b8-4ca9-81c5-504053416516</vt:lpwstr>
  </property>
</Properties>
</file>