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73A9C" w14:textId="2B1F11BF" w:rsidR="00812762" w:rsidRPr="00131919" w:rsidRDefault="00A16C03" w:rsidP="00A16C03">
      <w:pPr>
        <w:jc w:val="center"/>
        <w:rPr>
          <w:b/>
          <w:bCs/>
        </w:rPr>
      </w:pPr>
      <w:r w:rsidRPr="00736224">
        <w:rPr>
          <w:b/>
          <w:bCs/>
        </w:rPr>
        <w:t>Acción de bacterias ácido</w:t>
      </w:r>
      <w:r w:rsidR="00744052" w:rsidRPr="00736224">
        <w:rPr>
          <w:b/>
          <w:bCs/>
        </w:rPr>
        <w:t xml:space="preserve"> </w:t>
      </w:r>
      <w:r w:rsidRPr="00736224">
        <w:rPr>
          <w:b/>
          <w:bCs/>
        </w:rPr>
        <w:t xml:space="preserve">lácticas en la </w:t>
      </w:r>
      <w:proofErr w:type="spellStart"/>
      <w:r w:rsidRPr="00736224">
        <w:rPr>
          <w:b/>
          <w:bCs/>
        </w:rPr>
        <w:t>bioconservación</w:t>
      </w:r>
      <w:proofErr w:type="spellEnd"/>
      <w:r w:rsidRPr="00736224">
        <w:rPr>
          <w:b/>
          <w:bCs/>
        </w:rPr>
        <w:t xml:space="preserve"> de productos pesqueros</w:t>
      </w:r>
    </w:p>
    <w:p w14:paraId="0C71DCD4" w14:textId="73921B65" w:rsidR="007A61C1" w:rsidRPr="00736224" w:rsidRDefault="001751B5" w:rsidP="00A16C03">
      <w:pPr>
        <w:jc w:val="center"/>
        <w:rPr>
          <w:b/>
          <w:bCs/>
          <w:lang w:val="en-US"/>
        </w:rPr>
      </w:pPr>
      <w:r w:rsidRPr="00131919">
        <w:rPr>
          <w:b/>
          <w:bCs/>
          <w:lang w:val="en-US"/>
        </w:rPr>
        <w:t>A</w:t>
      </w:r>
      <w:r w:rsidR="00A16C03" w:rsidRPr="00131919">
        <w:rPr>
          <w:b/>
          <w:bCs/>
          <w:lang w:val="en-US"/>
        </w:rPr>
        <w:t xml:space="preserve">ction of lactic acid bacteria in the </w:t>
      </w:r>
      <w:proofErr w:type="spellStart"/>
      <w:r w:rsidR="00A16C03" w:rsidRPr="00131919">
        <w:rPr>
          <w:b/>
          <w:bCs/>
          <w:lang w:val="en-US"/>
        </w:rPr>
        <w:t>bioconservation</w:t>
      </w:r>
      <w:proofErr w:type="spellEnd"/>
      <w:r w:rsidR="00A16C03" w:rsidRPr="00131919">
        <w:rPr>
          <w:b/>
          <w:bCs/>
          <w:lang w:val="en-US"/>
        </w:rPr>
        <w:t xml:space="preserve"> of fishery products</w:t>
      </w:r>
    </w:p>
    <w:p w14:paraId="3E628DA5" w14:textId="77777777" w:rsidR="00744052" w:rsidRPr="00131919" w:rsidRDefault="00744052" w:rsidP="00A16C03">
      <w:pPr>
        <w:jc w:val="center"/>
        <w:rPr>
          <w:b/>
          <w:bCs/>
          <w:lang w:val="en-US"/>
        </w:rPr>
      </w:pPr>
    </w:p>
    <w:p w14:paraId="7F072A9E" w14:textId="2681115F" w:rsidR="00A16C03" w:rsidRPr="00131919" w:rsidRDefault="00A16C03" w:rsidP="00131919">
      <w:pPr>
        <w:jc w:val="center"/>
        <w:rPr>
          <w:b/>
          <w:bCs/>
        </w:rPr>
      </w:pPr>
      <w:r w:rsidRPr="00131919">
        <w:rPr>
          <w:rStyle w:val="Refdenotaalpie"/>
          <w:b/>
          <w:bCs/>
        </w:rPr>
        <w:footnoteReference w:id="1"/>
      </w:r>
      <w:r w:rsidR="00A01668" w:rsidRPr="00131919">
        <w:rPr>
          <w:b/>
          <w:bCs/>
        </w:rPr>
        <w:t>Lida María Rada Anillo</w:t>
      </w:r>
      <w:r w:rsidRPr="00131919">
        <w:rPr>
          <w:b/>
          <w:bCs/>
        </w:rPr>
        <w:t xml:space="preserve">, </w:t>
      </w:r>
      <w:r w:rsidRPr="00131919">
        <w:rPr>
          <w:rStyle w:val="Refdenotaalpie"/>
          <w:b/>
          <w:bCs/>
        </w:rPr>
        <w:footnoteReference w:id="2"/>
      </w:r>
      <w:r w:rsidRPr="00131919">
        <w:rPr>
          <w:b/>
          <w:bCs/>
        </w:rPr>
        <w:t>Andrea V</w:t>
      </w:r>
      <w:r w:rsidRPr="00736224">
        <w:rPr>
          <w:b/>
          <w:bCs/>
        </w:rPr>
        <w:t>á</w:t>
      </w:r>
      <w:r w:rsidRPr="00131919">
        <w:rPr>
          <w:b/>
          <w:bCs/>
        </w:rPr>
        <w:t>squez Garc</w:t>
      </w:r>
      <w:r w:rsidRPr="00736224">
        <w:rPr>
          <w:b/>
          <w:bCs/>
        </w:rPr>
        <w:t>í</w:t>
      </w:r>
      <w:r w:rsidRPr="00131919">
        <w:rPr>
          <w:b/>
          <w:bCs/>
        </w:rPr>
        <w:t xml:space="preserve">a, </w:t>
      </w:r>
      <w:r w:rsidRPr="00131919">
        <w:rPr>
          <w:rStyle w:val="Refdenotaalpie"/>
          <w:b/>
          <w:bCs/>
        </w:rPr>
        <w:footnoteReference w:id="3"/>
      </w:r>
      <w:r w:rsidRPr="00131919">
        <w:rPr>
          <w:b/>
          <w:bCs/>
        </w:rPr>
        <w:t>Liliana Londoño Hern</w:t>
      </w:r>
      <w:r w:rsidRPr="00736224">
        <w:rPr>
          <w:b/>
          <w:bCs/>
        </w:rPr>
        <w:t>á</w:t>
      </w:r>
      <w:r w:rsidRPr="00131919">
        <w:rPr>
          <w:b/>
          <w:bCs/>
        </w:rPr>
        <w:t>ndez</w:t>
      </w:r>
    </w:p>
    <w:p w14:paraId="0FB1E760" w14:textId="111DACBE" w:rsidR="007A61C1" w:rsidRPr="00131919" w:rsidRDefault="00744052" w:rsidP="00131919">
      <w:pPr>
        <w:jc w:val="center"/>
        <w:rPr>
          <w:i/>
          <w:iCs/>
        </w:rPr>
      </w:pPr>
      <w:r w:rsidRPr="00131919">
        <w:rPr>
          <w:i/>
          <w:iCs/>
          <w:vertAlign w:val="superscript"/>
        </w:rPr>
        <w:t>1, 2</w:t>
      </w:r>
      <w:r w:rsidR="00A01668" w:rsidRPr="00131919">
        <w:rPr>
          <w:i/>
          <w:iCs/>
        </w:rPr>
        <w:t>Universidad Nacional Abierta y a Distancia</w:t>
      </w:r>
    </w:p>
    <w:p w14:paraId="58E5AC39" w14:textId="77777777" w:rsidR="00476323" w:rsidRPr="00131919" w:rsidRDefault="00476323" w:rsidP="00476323">
      <w:pPr>
        <w:rPr>
          <w:b/>
          <w:bCs/>
        </w:rPr>
      </w:pPr>
      <w:r w:rsidRPr="00131919">
        <w:rPr>
          <w:b/>
          <w:bCs/>
        </w:rPr>
        <w:t>Resumen</w:t>
      </w:r>
    </w:p>
    <w:p w14:paraId="1B3AA9FC" w14:textId="09C9DD81" w:rsidR="00E63EAA" w:rsidRPr="00131919" w:rsidRDefault="00F5085F">
      <w:r w:rsidRPr="00131919">
        <w:t>En los productos pesqueros fermentados</w:t>
      </w:r>
      <w:r w:rsidR="00476323" w:rsidRPr="00736224">
        <w:t>,</w:t>
      </w:r>
      <w:r w:rsidR="00D65CF2" w:rsidRPr="00131919">
        <w:t xml:space="preserve"> las bacterias ácido lácticas </w:t>
      </w:r>
      <w:r w:rsidR="004D2708" w:rsidRPr="00736224">
        <w:t xml:space="preserve">(BAL) </w:t>
      </w:r>
      <w:r w:rsidR="00D65CF2" w:rsidRPr="00131919">
        <w:t>actúan transformando carbohidratos en compuestos como ácido láctico y acético, lo que favorece la conservación y mejora de las características sensoriales del producto. Estas bacterias producen sustancias antimicrobianas</w:t>
      </w:r>
      <w:r w:rsidR="00476323" w:rsidRPr="00736224">
        <w:t>,</w:t>
      </w:r>
      <w:r w:rsidR="00D65CF2" w:rsidRPr="00131919">
        <w:t xml:space="preserve"> como</w:t>
      </w:r>
      <w:r w:rsidR="00476323" w:rsidRPr="00736224">
        <w:t xml:space="preserve"> las</w:t>
      </w:r>
      <w:r w:rsidR="00D65CF2" w:rsidRPr="00131919">
        <w:t xml:space="preserve"> bacteriocinas, capaces de inhibir patógenos y microorganismos de deterioro mediante la alteración de la membrana celular, lo que contribuye a garantizar la inocuidad y seguridad del alimento. Asimismo, poseen la capacidad de reducir aminas biogénicas, responsables de la descomposición del pescado y de riesgos toxicológicos, eliminando compuestos como histamina, tiramina, </w:t>
      </w:r>
      <w:proofErr w:type="spellStart"/>
      <w:r w:rsidR="00D65CF2" w:rsidRPr="00131919">
        <w:t>putrescina</w:t>
      </w:r>
      <w:proofErr w:type="spellEnd"/>
      <w:r w:rsidR="00D65CF2" w:rsidRPr="00131919">
        <w:t xml:space="preserve"> y cadaverina. Algunas cepas se destacan por su tolerancia a la sal, resistencia a condiciones de refrigeración y capacidad de mantener la estabilidad celular frente al estrés osmótico, lo que las convierte en cultivos iniciadores ideales en la elaboración de embutidos fermentados de pescado. </w:t>
      </w:r>
      <w:r w:rsidR="003F696F" w:rsidRPr="00131919">
        <w:t>En general, la aplicación de bacterias lácticas representa una herramienta biotecnológica efectiva para extender la durabilidad, asegurar la inocuidad microbiológica y optimizar las características de los productos pesqueros fermentados.</w:t>
      </w:r>
    </w:p>
    <w:p w14:paraId="4C06641F" w14:textId="201186B0" w:rsidR="007A61C1" w:rsidRPr="00131919" w:rsidRDefault="007A61C1">
      <w:r w:rsidRPr="00131919">
        <w:rPr>
          <w:b/>
          <w:bCs/>
        </w:rPr>
        <w:t xml:space="preserve">Palabras </w:t>
      </w:r>
      <w:r w:rsidR="00476323" w:rsidRPr="00131919">
        <w:rPr>
          <w:b/>
          <w:bCs/>
        </w:rPr>
        <w:t>clave</w:t>
      </w:r>
      <w:r w:rsidR="00476323" w:rsidRPr="00736224">
        <w:t xml:space="preserve">: </w:t>
      </w:r>
      <w:r w:rsidR="00476323" w:rsidRPr="00131919">
        <w:t>bacteriocinas; control</w:t>
      </w:r>
      <w:r w:rsidR="00E665D6" w:rsidRPr="00131919">
        <w:t xml:space="preserve"> microbiológico; </w:t>
      </w:r>
      <w:r w:rsidR="00476323" w:rsidRPr="00131919">
        <w:t>i</w:t>
      </w:r>
      <w:r w:rsidR="00E665D6" w:rsidRPr="00131919">
        <w:t>nocuidad alimentaria</w:t>
      </w:r>
      <w:r w:rsidR="00C03817" w:rsidRPr="00131919">
        <w:t>, microbiología de los alimentos</w:t>
      </w:r>
      <w:r w:rsidR="00196EE2" w:rsidRPr="00131919">
        <w:t>.</w:t>
      </w:r>
    </w:p>
    <w:p w14:paraId="29CB7F84" w14:textId="77777777" w:rsidR="00476323" w:rsidRPr="00131919" w:rsidRDefault="00476323" w:rsidP="00476323">
      <w:pPr>
        <w:rPr>
          <w:b/>
          <w:bCs/>
          <w:lang w:val="en-US"/>
        </w:rPr>
      </w:pPr>
      <w:r w:rsidRPr="00131919">
        <w:rPr>
          <w:b/>
          <w:bCs/>
          <w:lang w:val="en-US"/>
        </w:rPr>
        <w:t>Abstract</w:t>
      </w:r>
    </w:p>
    <w:p w14:paraId="1817DC79" w14:textId="62E552ED" w:rsidR="00800C23" w:rsidRPr="00736224" w:rsidRDefault="00751112">
      <w:pPr>
        <w:rPr>
          <w:lang w:val="en-US"/>
        </w:rPr>
      </w:pPr>
      <w:r w:rsidRPr="00131919">
        <w:rPr>
          <w:lang w:val="en-US"/>
        </w:rPr>
        <w:lastRenderedPageBreak/>
        <w:t>In fermented fish products, lactic acid bacteria transform carbohydrates into compounds such as lactic and acetic acids, which favor the preservation and improvement of the product's sensory characteristics. These bacteria produce antimicrobial substances</w:t>
      </w:r>
      <w:r w:rsidR="00476323" w:rsidRPr="00736224">
        <w:rPr>
          <w:lang w:val="en-US"/>
        </w:rPr>
        <w:t>,</w:t>
      </w:r>
      <w:r w:rsidRPr="00131919">
        <w:rPr>
          <w:lang w:val="en-US"/>
        </w:rPr>
        <w:t xml:space="preserve"> such as </w:t>
      </w:r>
      <w:r w:rsidR="00B15315" w:rsidRPr="00131919">
        <w:rPr>
          <w:lang w:val="en-US"/>
        </w:rPr>
        <w:t>bacteriocins</w:t>
      </w:r>
      <w:r w:rsidRPr="00131919">
        <w:rPr>
          <w:lang w:val="en-US"/>
        </w:rPr>
        <w:t xml:space="preserve">, capable of inhibiting pathogens and spoilage microorganisms by disrupting the cell membrane, helping to ensure food safety. They also have the ability to reduce biogenic amines, responsible for fish spoilage and toxicological risks, eliminating compounds such as histamine, tyramine, putrescine and cadaverine. Some strains stand out for their salt tolerance, resistance to refrigeration conditions and ability to maintain cellular stability under osmotic stress, making them ideal starter cultures for the production of fermented fish sausages. </w:t>
      </w:r>
      <w:r w:rsidR="00F57EAD" w:rsidRPr="00131919">
        <w:rPr>
          <w:lang w:val="en-US"/>
        </w:rPr>
        <w:t>In general, the use of lactic acid bacteria represents an effective biotechnological tool for extending shelf life, ensuring microbiological safety and optimizing the characteristics of fermented fish products</w:t>
      </w:r>
      <w:r w:rsidRPr="00131919">
        <w:rPr>
          <w:lang w:val="en-US"/>
        </w:rPr>
        <w:t>.</w:t>
      </w:r>
    </w:p>
    <w:p w14:paraId="21AF89DA" w14:textId="039F49CC" w:rsidR="00800C23" w:rsidRPr="00131919" w:rsidRDefault="00800C23" w:rsidP="007A61C1">
      <w:pPr>
        <w:rPr>
          <w:lang w:val="en-US"/>
        </w:rPr>
      </w:pPr>
      <w:r w:rsidRPr="00131919">
        <w:rPr>
          <w:b/>
          <w:bCs/>
          <w:lang w:val="en-US"/>
        </w:rPr>
        <w:t>Keywords</w:t>
      </w:r>
      <w:r w:rsidR="00476323" w:rsidRPr="00736224">
        <w:rPr>
          <w:lang w:val="en-US"/>
        </w:rPr>
        <w:t xml:space="preserve">: </w:t>
      </w:r>
      <w:r w:rsidR="00B15315" w:rsidRPr="00131919">
        <w:rPr>
          <w:iCs/>
          <w:lang w:val="en-US"/>
        </w:rPr>
        <w:t>bacteriocins</w:t>
      </w:r>
      <w:r w:rsidR="00476323" w:rsidRPr="00736224">
        <w:rPr>
          <w:lang w:val="en-US"/>
        </w:rPr>
        <w:t>; microbiological</w:t>
      </w:r>
      <w:r w:rsidR="00C14B8C" w:rsidRPr="00131919">
        <w:rPr>
          <w:lang w:val="en-US"/>
        </w:rPr>
        <w:t xml:space="preserve"> control; </w:t>
      </w:r>
      <w:r w:rsidR="00476323" w:rsidRPr="00736224">
        <w:rPr>
          <w:lang w:val="en-US"/>
        </w:rPr>
        <w:t>f</w:t>
      </w:r>
      <w:r w:rsidR="00C14B8C" w:rsidRPr="00131919">
        <w:rPr>
          <w:lang w:val="en-US"/>
        </w:rPr>
        <w:t>ood safety</w:t>
      </w:r>
      <w:r w:rsidR="000404E0">
        <w:rPr>
          <w:lang w:val="en-US"/>
        </w:rPr>
        <w:t xml:space="preserve">, </w:t>
      </w:r>
      <w:r w:rsidR="000404E0" w:rsidRPr="00131919">
        <w:rPr>
          <w:lang w:val="en-US"/>
        </w:rPr>
        <w:t>food microbiology</w:t>
      </w:r>
      <w:r w:rsidR="00C14B8C" w:rsidRPr="00131919">
        <w:rPr>
          <w:lang w:val="en-US"/>
        </w:rPr>
        <w:t>.</w:t>
      </w:r>
    </w:p>
    <w:p w14:paraId="383DEDF6" w14:textId="77777777" w:rsidR="00476323" w:rsidRPr="00131919" w:rsidRDefault="00476323" w:rsidP="00131919">
      <w:pPr>
        <w:pStyle w:val="Prrafodelista"/>
        <w:numPr>
          <w:ilvl w:val="0"/>
          <w:numId w:val="1"/>
        </w:numPr>
        <w:rPr>
          <w:b/>
          <w:bCs/>
        </w:rPr>
      </w:pPr>
      <w:r w:rsidRPr="00131919">
        <w:rPr>
          <w:b/>
          <w:bCs/>
        </w:rPr>
        <w:t>Introducción</w:t>
      </w:r>
    </w:p>
    <w:p w14:paraId="3ADED1B5" w14:textId="7A0A4818" w:rsidR="00476323" w:rsidRPr="00736224" w:rsidRDefault="00A36BF1" w:rsidP="00476323">
      <w:r w:rsidRPr="00131919">
        <w:t>La pesca y la acuicultura constituyen una de las actividades productivas más dinámicas del mundo, con un crecimiento sostenido en las últimas décadas. Según la FAO (</w:t>
      </w:r>
      <w:r w:rsidR="00135361" w:rsidRPr="00131919">
        <w:t>2024</w:t>
      </w:r>
      <w:r w:rsidRPr="00131919">
        <w:t xml:space="preserve">), </w:t>
      </w:r>
      <w:r w:rsidR="00F06FAA" w:rsidRPr="00131919">
        <w:t>entre 1976 y 2022, el comercio internacional de productos acuáticos (pesqueros y de acuicultura) experimentó un crecimiento sostenido, con una tasa promedio anual del 7</w:t>
      </w:r>
      <w:r w:rsidR="00476323" w:rsidRPr="00736224">
        <w:t>.</w:t>
      </w:r>
      <w:r w:rsidR="00F06FAA" w:rsidRPr="00131919">
        <w:t>2</w:t>
      </w:r>
      <w:r w:rsidR="00890F63" w:rsidRPr="00736224">
        <w:t> %</w:t>
      </w:r>
      <w:r w:rsidR="00F06FAA" w:rsidRPr="00131919">
        <w:t xml:space="preserve"> en términos nominales y del 4</w:t>
      </w:r>
      <w:r w:rsidR="00890F63" w:rsidRPr="00736224">
        <w:t> %</w:t>
      </w:r>
      <w:r w:rsidR="00A747BF" w:rsidRPr="00131919">
        <w:t xml:space="preserve"> en términos reales. En cuanto a la producción global, alcanzó un récord de 223</w:t>
      </w:r>
      <w:r w:rsidR="00476323" w:rsidRPr="00736224">
        <w:t>.</w:t>
      </w:r>
      <w:r w:rsidR="00A747BF" w:rsidRPr="00131919">
        <w:t>2 millones de toneladas en 2022, lo que represent</w:t>
      </w:r>
      <w:r w:rsidR="00476323" w:rsidRPr="00736224">
        <w:t>ó</w:t>
      </w:r>
      <w:r w:rsidR="00A747BF" w:rsidRPr="00131919">
        <w:t xml:space="preserve"> un incremento del 4</w:t>
      </w:r>
      <w:r w:rsidR="00476323" w:rsidRPr="00736224">
        <w:t>.</w:t>
      </w:r>
      <w:r w:rsidR="00A747BF" w:rsidRPr="00131919">
        <w:t>4</w:t>
      </w:r>
      <w:r w:rsidR="00890F63" w:rsidRPr="00736224">
        <w:t> %</w:t>
      </w:r>
      <w:r w:rsidR="00A747BF" w:rsidRPr="00131919">
        <w:t xml:space="preserve"> respecto a 2020</w:t>
      </w:r>
      <w:r w:rsidR="00F06FAA" w:rsidRPr="00131919">
        <w:t>.</w:t>
      </w:r>
      <w:r w:rsidR="00A747BF" w:rsidRPr="00131919">
        <w:t xml:space="preserve"> </w:t>
      </w:r>
      <w:r w:rsidRPr="00131919">
        <w:t xml:space="preserve">En Colombia, el comportamiento del sector refleja esta tendencia, ya que desde 2011 la acuicultura </w:t>
      </w:r>
      <w:r w:rsidR="00476323" w:rsidRPr="00736224">
        <w:t>incrementó</w:t>
      </w:r>
      <w:r w:rsidRPr="00131919">
        <w:t xml:space="preserve"> </w:t>
      </w:r>
      <w:r w:rsidR="004D2708" w:rsidRPr="00736224">
        <w:t>la</w:t>
      </w:r>
      <w:r w:rsidR="004D2708" w:rsidRPr="00131919">
        <w:t xml:space="preserve"> </w:t>
      </w:r>
      <w:r w:rsidRPr="00131919">
        <w:t xml:space="preserve">producción hasta alcanzar 174.067 toneladas en 2020 (Roca-Lanao et al., 2022). </w:t>
      </w:r>
      <w:r w:rsidR="00ED5DA5" w:rsidRPr="00131919">
        <w:t>La labor pesquera nacional se lleva a cabo tanto en l</w:t>
      </w:r>
      <w:r w:rsidR="00476323" w:rsidRPr="00736224">
        <w:t>o</w:t>
      </w:r>
      <w:r w:rsidR="00ED5DA5" w:rsidRPr="00131919">
        <w:t>s litorales del Caribe y el Pacífico como en múltiples cuencas interiores,</w:t>
      </w:r>
      <w:r w:rsidR="004D2708" w:rsidRPr="00736224">
        <w:t xml:space="preserve"> y</w:t>
      </w:r>
      <w:r w:rsidR="00ED5DA5" w:rsidRPr="00131919">
        <w:t xml:space="preserve"> </w:t>
      </w:r>
      <w:r w:rsidR="004D2708" w:rsidRPr="00736224">
        <w:t xml:space="preserve">se </w:t>
      </w:r>
      <w:r w:rsidR="00ED5DA5" w:rsidRPr="00131919">
        <w:t>distingu</w:t>
      </w:r>
      <w:r w:rsidR="004D2708" w:rsidRPr="00736224">
        <w:t>e</w:t>
      </w:r>
      <w:r w:rsidR="00ED5DA5" w:rsidRPr="00131919">
        <w:t xml:space="preserve"> por una notable variedad de pece</w:t>
      </w:r>
      <w:r w:rsidR="00767999" w:rsidRPr="00131919">
        <w:t>s</w:t>
      </w:r>
      <w:r w:rsidRPr="00131919">
        <w:t xml:space="preserve">. La creciente demanda mundial de pescado, motivada por su valor nutricional y su aporte de proteínas y micronutrientes esenciales, lo mantiene entre los productos más comercializados </w:t>
      </w:r>
      <w:r w:rsidR="004D2708" w:rsidRPr="00736224">
        <w:t>en el mundo</w:t>
      </w:r>
      <w:r w:rsidRPr="00131919">
        <w:t xml:space="preserve">. No obstante, su carácter altamente perecedero </w:t>
      </w:r>
      <w:r w:rsidR="004D2708" w:rsidRPr="00736224">
        <w:t>provoca</w:t>
      </w:r>
      <w:r w:rsidR="004D2708" w:rsidRPr="00131919">
        <w:t xml:space="preserve"> </w:t>
      </w:r>
      <w:r w:rsidRPr="00131919">
        <w:t xml:space="preserve">significativas pérdidas </w:t>
      </w:r>
      <w:proofErr w:type="spellStart"/>
      <w:r w:rsidRPr="00131919">
        <w:t>poscosecha</w:t>
      </w:r>
      <w:proofErr w:type="spellEnd"/>
      <w:r w:rsidRPr="00131919">
        <w:t>, que pueden representar hasta un 30</w:t>
      </w:r>
      <w:r w:rsidR="00890F63" w:rsidRPr="00736224">
        <w:t> %</w:t>
      </w:r>
      <w:r w:rsidRPr="00131919">
        <w:t xml:space="preserve"> de los desembarques debido al deterioro microbiano y </w:t>
      </w:r>
      <w:r w:rsidR="00476323" w:rsidRPr="00736224">
        <w:t xml:space="preserve">a </w:t>
      </w:r>
      <w:r w:rsidRPr="00131919">
        <w:t>factores de manipulación y almacenamiento (</w:t>
      </w:r>
      <w:r w:rsidR="00B63F3E" w:rsidRPr="00131919">
        <w:t>Nie et al., 2022</w:t>
      </w:r>
      <w:r w:rsidRPr="00131919">
        <w:t>).</w:t>
      </w:r>
    </w:p>
    <w:p w14:paraId="069323AE" w14:textId="01A86FAB" w:rsidR="00AB3438" w:rsidRPr="00131919" w:rsidRDefault="00A409B4">
      <w:r w:rsidRPr="00131919">
        <w:lastRenderedPageBreak/>
        <w:t>Con el fin de minimizar estas mermas, se han implementado diversas técnicas de preservación, que abarcan desde procedimientos convencionales como el secado, la salazón, el ahumado, el escabechado y la refrigeración, hasta métodos innovadores como los campos eléctricos pulsados, el ultrasonido, las altas presiones y el plasma atmosférico</w:t>
      </w:r>
      <w:r w:rsidR="00F81215" w:rsidRPr="00131919">
        <w:t xml:space="preserve">. Sin embargo, algunos de estos procesos pueden </w:t>
      </w:r>
      <w:r w:rsidR="004D2708" w:rsidRPr="00736224">
        <w:t xml:space="preserve">producir </w:t>
      </w:r>
      <w:r w:rsidR="00F81215" w:rsidRPr="00131919">
        <w:t xml:space="preserve">compuestos indeseables, afectar la calidad sensorial o resultar poco accesibles en contextos productivos limitados. En este sentido, la </w:t>
      </w:r>
      <w:proofErr w:type="spellStart"/>
      <w:r w:rsidR="00F81215" w:rsidRPr="00131919">
        <w:t>bioconservación</w:t>
      </w:r>
      <w:proofErr w:type="spellEnd"/>
      <w:r w:rsidR="00F81215" w:rsidRPr="00131919">
        <w:t xml:space="preserve"> surge como una alternativa prometedora, basada en el uso de microorganismos benéficos</w:t>
      </w:r>
      <w:r w:rsidR="00476323" w:rsidRPr="00736224">
        <w:t>,</w:t>
      </w:r>
      <w:r w:rsidR="00F81215" w:rsidRPr="00131919">
        <w:t xml:space="preserve"> principalmente BAL</w:t>
      </w:r>
      <w:r w:rsidR="00476323" w:rsidRPr="00736224">
        <w:t>,</w:t>
      </w:r>
      <w:r w:rsidR="002F6414" w:rsidRPr="00131919">
        <w:t xml:space="preserve"> </w:t>
      </w:r>
      <w:r w:rsidR="00F81215" w:rsidRPr="00131919">
        <w:t xml:space="preserve">o de sus metabolitos, capaces de inhibir </w:t>
      </w:r>
      <w:proofErr w:type="gramStart"/>
      <w:r w:rsidR="00F81215" w:rsidRPr="00131919">
        <w:t>la microbiota indeseable</w:t>
      </w:r>
      <w:proofErr w:type="gramEnd"/>
      <w:r w:rsidR="00F81215" w:rsidRPr="00131919">
        <w:t xml:space="preserve"> y prolongar la vida útil de los alimentos (</w:t>
      </w:r>
      <w:proofErr w:type="spellStart"/>
      <w:r w:rsidR="00183971" w:rsidRPr="00131919">
        <w:t>Muthuvelu</w:t>
      </w:r>
      <w:proofErr w:type="spellEnd"/>
      <w:r w:rsidR="00F81215" w:rsidRPr="00131919">
        <w:t xml:space="preserve"> et al., 202</w:t>
      </w:r>
      <w:r w:rsidR="00183971" w:rsidRPr="00131919">
        <w:t>3</w:t>
      </w:r>
      <w:r w:rsidR="00F81215" w:rsidRPr="00131919">
        <w:t xml:space="preserve">). Diversos géneros como </w:t>
      </w:r>
      <w:r w:rsidR="00F81215" w:rsidRPr="00131919">
        <w:rPr>
          <w:i/>
          <w:iCs/>
        </w:rPr>
        <w:t>Lactobacillus</w:t>
      </w:r>
      <w:r w:rsidR="00F81215" w:rsidRPr="00131919">
        <w:t xml:space="preserve">, </w:t>
      </w:r>
      <w:proofErr w:type="spellStart"/>
      <w:r w:rsidR="00F81215" w:rsidRPr="00131919">
        <w:rPr>
          <w:i/>
          <w:iCs/>
        </w:rPr>
        <w:t>Lactococcus</w:t>
      </w:r>
      <w:proofErr w:type="spellEnd"/>
      <w:r w:rsidR="00F81215" w:rsidRPr="00131919">
        <w:t xml:space="preserve"> y </w:t>
      </w:r>
      <w:proofErr w:type="spellStart"/>
      <w:r w:rsidR="00F81215" w:rsidRPr="00131919">
        <w:rPr>
          <w:i/>
          <w:iCs/>
        </w:rPr>
        <w:t>Carnobacterium</w:t>
      </w:r>
      <w:proofErr w:type="spellEnd"/>
      <w:r w:rsidR="00F81215" w:rsidRPr="00131919">
        <w:t xml:space="preserve"> han demostrado potencial en productos pesqueros al competir con microorganismos </w:t>
      </w:r>
      <w:proofErr w:type="spellStart"/>
      <w:r w:rsidR="00F81215" w:rsidRPr="00131919">
        <w:t>deteriorantes</w:t>
      </w:r>
      <w:proofErr w:type="spellEnd"/>
      <w:r w:rsidR="00F81215" w:rsidRPr="00131919">
        <w:t xml:space="preserve">, </w:t>
      </w:r>
      <w:r w:rsidR="00B15315" w:rsidRPr="00736224">
        <w:t xml:space="preserve">que </w:t>
      </w:r>
      <w:r w:rsidR="00F81215" w:rsidRPr="00131919">
        <w:t>reduc</w:t>
      </w:r>
      <w:r w:rsidR="00B15315" w:rsidRPr="00736224">
        <w:t xml:space="preserve">en </w:t>
      </w:r>
      <w:r w:rsidR="00F81215" w:rsidRPr="00131919">
        <w:t>la producción de aminas biogénicas y ofrece</w:t>
      </w:r>
      <w:r w:rsidR="00B15315" w:rsidRPr="00736224">
        <w:t>n</w:t>
      </w:r>
      <w:r w:rsidR="00F81215" w:rsidRPr="00131919">
        <w:t xml:space="preserve"> una alternativa natural al uso de aditivos químicos</w:t>
      </w:r>
      <w:r w:rsidR="00B15315" w:rsidRPr="00736224">
        <w:t>, lo que</w:t>
      </w:r>
      <w:r w:rsidR="00F81215" w:rsidRPr="00131919">
        <w:t xml:space="preserve"> respond</w:t>
      </w:r>
      <w:r w:rsidR="00B15315" w:rsidRPr="00736224">
        <w:t>e</w:t>
      </w:r>
      <w:r w:rsidR="00F81215" w:rsidRPr="00131919">
        <w:t xml:space="preserve"> a la creciente preferencia del consumidor por alimentos más saludables y libres de conservantes artificiales (</w:t>
      </w:r>
      <w:proofErr w:type="spellStart"/>
      <w:r w:rsidR="00F22E56" w:rsidRPr="00131919">
        <w:t>König</w:t>
      </w:r>
      <w:proofErr w:type="spellEnd"/>
      <w:r w:rsidR="00F22E56" w:rsidRPr="00131919">
        <w:t xml:space="preserve"> </w:t>
      </w:r>
      <w:r w:rsidR="00F81215" w:rsidRPr="00131919">
        <w:t>et al., 20</w:t>
      </w:r>
      <w:r w:rsidR="00F22E56" w:rsidRPr="00131919">
        <w:t>17</w:t>
      </w:r>
      <w:r w:rsidR="00F81215" w:rsidRPr="00131919">
        <w:t>).</w:t>
      </w:r>
      <w:r w:rsidR="00211FEB" w:rsidRPr="00131919">
        <w:t xml:space="preserve"> </w:t>
      </w:r>
      <w:r w:rsidR="00B15315" w:rsidRPr="00736224">
        <w:t>Por ello</w:t>
      </w:r>
      <w:r w:rsidR="000168E9" w:rsidRPr="00131919">
        <w:t xml:space="preserve">, este </w:t>
      </w:r>
      <w:r w:rsidR="00476323" w:rsidRPr="00736224">
        <w:t>artículo de trabajo</w:t>
      </w:r>
      <w:r w:rsidR="000168E9" w:rsidRPr="00131919">
        <w:t xml:space="preserve"> tiene como propósito analizar, a partir de la literatura científica, la capacidad </w:t>
      </w:r>
      <w:proofErr w:type="spellStart"/>
      <w:r w:rsidR="000168E9" w:rsidRPr="00131919">
        <w:t>bioconservante</w:t>
      </w:r>
      <w:proofErr w:type="spellEnd"/>
      <w:r w:rsidR="000168E9" w:rsidRPr="00131919">
        <w:t xml:space="preserve"> de las </w:t>
      </w:r>
      <w:r w:rsidR="004D2708" w:rsidRPr="00736224">
        <w:t>BAL</w:t>
      </w:r>
      <w:r w:rsidR="000168E9" w:rsidRPr="00131919">
        <w:t xml:space="preserve"> o sus metabolitos en la inhibición de microorganismos patógenos y </w:t>
      </w:r>
      <w:proofErr w:type="spellStart"/>
      <w:r w:rsidR="000168E9" w:rsidRPr="00131919">
        <w:t>deteriorantes</w:t>
      </w:r>
      <w:proofErr w:type="spellEnd"/>
      <w:r w:rsidR="000168E9" w:rsidRPr="00131919">
        <w:t xml:space="preserve"> en productos pesqueros.</w:t>
      </w:r>
    </w:p>
    <w:p w14:paraId="68D5F8B0" w14:textId="77777777" w:rsidR="00476323" w:rsidRPr="00131919" w:rsidRDefault="00476323" w:rsidP="00131919">
      <w:pPr>
        <w:pStyle w:val="Prrafodelista"/>
        <w:numPr>
          <w:ilvl w:val="0"/>
          <w:numId w:val="1"/>
        </w:numPr>
        <w:rPr>
          <w:b/>
          <w:bCs/>
        </w:rPr>
      </w:pPr>
      <w:r w:rsidRPr="00131919">
        <w:rPr>
          <w:b/>
          <w:bCs/>
        </w:rPr>
        <w:t>Metodología</w:t>
      </w:r>
    </w:p>
    <w:p w14:paraId="409BE0DA" w14:textId="758C963C" w:rsidR="00E86CAA" w:rsidRPr="00131919" w:rsidRDefault="00E86CAA">
      <w:r w:rsidRPr="00131919">
        <w:t xml:space="preserve">Se realizó una búsqueda sistemática en bases de datos electrónicas especializadas, entre ellas </w:t>
      </w:r>
      <w:proofErr w:type="spellStart"/>
      <w:r w:rsidRPr="00131919">
        <w:t>ScienceDirect</w:t>
      </w:r>
      <w:proofErr w:type="spellEnd"/>
      <w:r w:rsidRPr="00131919">
        <w:t xml:space="preserve">, </w:t>
      </w:r>
      <w:proofErr w:type="spellStart"/>
      <w:r w:rsidRPr="00131919">
        <w:t>Scopus</w:t>
      </w:r>
      <w:proofErr w:type="spellEnd"/>
      <w:r w:rsidRPr="00131919">
        <w:t xml:space="preserve"> y PubMed. Los criterios de inclusión contemplaron artículos científicos de investigación y de revisión publicados entre 2016 y 2024, escritos en inglés, español o portugués y con disponibilidad en revistas indexadas. Como fuentes complementarias</w:t>
      </w:r>
      <w:r w:rsidR="00476323" w:rsidRPr="00736224">
        <w:t>,</w:t>
      </w:r>
      <w:r w:rsidRPr="00131919">
        <w:t xml:space="preserve"> se consultaron organismos internacionales de referencia como el Codex </w:t>
      </w:r>
      <w:proofErr w:type="spellStart"/>
      <w:r w:rsidRPr="00131919">
        <w:t>Alimentarius</w:t>
      </w:r>
      <w:proofErr w:type="spellEnd"/>
      <w:r w:rsidRPr="00131919">
        <w:t xml:space="preserve">, </w:t>
      </w:r>
      <w:r w:rsidR="002568BF" w:rsidRPr="00736224">
        <w:t xml:space="preserve">la </w:t>
      </w:r>
      <w:r w:rsidR="00B15315" w:rsidRPr="00736224">
        <w:t>Organización de las Naciones Unidas para la Alimentación y la Agricultura</w:t>
      </w:r>
      <w:r w:rsidR="00B15315" w:rsidRPr="00736224" w:rsidDel="00B15315">
        <w:t xml:space="preserve"> </w:t>
      </w:r>
      <w:r w:rsidRPr="00131919">
        <w:t xml:space="preserve">(FAO), la </w:t>
      </w:r>
      <w:r w:rsidR="00B15315" w:rsidRPr="00736224">
        <w:t>Organización Mundial de la Salud</w:t>
      </w:r>
      <w:r w:rsidRPr="00131919">
        <w:t xml:space="preserve"> (</w:t>
      </w:r>
      <w:r w:rsidR="00B15315" w:rsidRPr="00736224">
        <w:t>OMS</w:t>
      </w:r>
      <w:r w:rsidRPr="00131919">
        <w:t>) y la Organización Panamericana de la Salud (OPS).</w:t>
      </w:r>
    </w:p>
    <w:p w14:paraId="40A867A3" w14:textId="2D6C7E40" w:rsidR="00E86CAA" w:rsidRPr="00131919" w:rsidRDefault="00E86CAA">
      <w:r w:rsidRPr="00131919">
        <w:t xml:space="preserve">Los criterios de exclusión </w:t>
      </w:r>
      <w:r w:rsidR="00476323" w:rsidRPr="00736224">
        <w:t>comprendieron</w:t>
      </w:r>
      <w:r w:rsidRPr="00131919">
        <w:t xml:space="preserve"> artículos publicados antes de 2016, así como documentos, revistas o videos no indexados.</w:t>
      </w:r>
    </w:p>
    <w:p w14:paraId="4265666F" w14:textId="07D13178" w:rsidR="00E86CAA" w:rsidRPr="00131919" w:rsidRDefault="00E86CAA">
      <w:r w:rsidRPr="00131919">
        <w:t>Para la estrategia de búsqueda</w:t>
      </w:r>
      <w:r w:rsidR="00476323" w:rsidRPr="00736224">
        <w:t>,</w:t>
      </w:r>
      <w:r w:rsidRPr="00131919">
        <w:t xml:space="preserve"> se definieron términos y palabras clave relacionados con el tema, entre ellos: </w:t>
      </w:r>
      <w:proofErr w:type="spellStart"/>
      <w:r w:rsidR="00B15315" w:rsidRPr="00736224">
        <w:rPr>
          <w:i/>
        </w:rPr>
        <w:t>bacteriocins</w:t>
      </w:r>
      <w:proofErr w:type="spellEnd"/>
      <w:r w:rsidRPr="00131919">
        <w:t xml:space="preserve">, </w:t>
      </w:r>
      <w:proofErr w:type="spellStart"/>
      <w:r w:rsidRPr="00131919">
        <w:rPr>
          <w:i/>
          <w:iCs/>
        </w:rPr>
        <w:t>biopreservative</w:t>
      </w:r>
      <w:proofErr w:type="spellEnd"/>
      <w:r w:rsidRPr="00131919">
        <w:t xml:space="preserve">, </w:t>
      </w:r>
      <w:proofErr w:type="spellStart"/>
      <w:r w:rsidRPr="00131919">
        <w:rPr>
          <w:i/>
          <w:iCs/>
        </w:rPr>
        <w:t>fishing</w:t>
      </w:r>
      <w:proofErr w:type="spellEnd"/>
      <w:r w:rsidRPr="00131919">
        <w:rPr>
          <w:i/>
          <w:iCs/>
        </w:rPr>
        <w:t xml:space="preserve"> </w:t>
      </w:r>
      <w:proofErr w:type="spellStart"/>
      <w:r w:rsidRPr="00131919">
        <w:rPr>
          <w:i/>
          <w:iCs/>
        </w:rPr>
        <w:t>processes</w:t>
      </w:r>
      <w:proofErr w:type="spellEnd"/>
      <w:r w:rsidRPr="00131919">
        <w:t xml:space="preserve">, </w:t>
      </w:r>
      <w:proofErr w:type="spellStart"/>
      <w:r w:rsidRPr="00131919">
        <w:rPr>
          <w:i/>
          <w:iCs/>
        </w:rPr>
        <w:t>metabolites</w:t>
      </w:r>
      <w:proofErr w:type="spellEnd"/>
      <w:r w:rsidRPr="00131919">
        <w:t xml:space="preserve">, </w:t>
      </w:r>
      <w:proofErr w:type="spellStart"/>
      <w:r w:rsidRPr="00131919">
        <w:rPr>
          <w:i/>
          <w:iCs/>
        </w:rPr>
        <w:t>lactic</w:t>
      </w:r>
      <w:proofErr w:type="spellEnd"/>
      <w:r w:rsidRPr="00131919">
        <w:rPr>
          <w:i/>
          <w:iCs/>
        </w:rPr>
        <w:t xml:space="preserve"> </w:t>
      </w:r>
      <w:proofErr w:type="spellStart"/>
      <w:r w:rsidRPr="00131919">
        <w:rPr>
          <w:i/>
          <w:iCs/>
        </w:rPr>
        <w:t>acid</w:t>
      </w:r>
      <w:proofErr w:type="spellEnd"/>
      <w:r w:rsidRPr="00131919">
        <w:rPr>
          <w:i/>
          <w:iCs/>
        </w:rPr>
        <w:t xml:space="preserve"> </w:t>
      </w:r>
      <w:r w:rsidRPr="00131919">
        <w:rPr>
          <w:i/>
          <w:iCs/>
        </w:rPr>
        <w:lastRenderedPageBreak/>
        <w:t>bacteria</w:t>
      </w:r>
      <w:r w:rsidRPr="00131919">
        <w:t xml:space="preserve"> (LAB), </w:t>
      </w:r>
      <w:proofErr w:type="spellStart"/>
      <w:r w:rsidRPr="00131919">
        <w:rPr>
          <w:i/>
          <w:iCs/>
        </w:rPr>
        <w:t>fish</w:t>
      </w:r>
      <w:proofErr w:type="spellEnd"/>
      <w:r w:rsidRPr="00131919">
        <w:rPr>
          <w:i/>
          <w:iCs/>
        </w:rPr>
        <w:t xml:space="preserve"> </w:t>
      </w:r>
      <w:proofErr w:type="spellStart"/>
      <w:r w:rsidRPr="00131919">
        <w:rPr>
          <w:i/>
          <w:iCs/>
        </w:rPr>
        <w:t>products</w:t>
      </w:r>
      <w:proofErr w:type="spellEnd"/>
      <w:r w:rsidRPr="00131919">
        <w:t xml:space="preserve">, </w:t>
      </w:r>
      <w:proofErr w:type="spellStart"/>
      <w:r w:rsidRPr="00131919">
        <w:rPr>
          <w:i/>
          <w:iCs/>
        </w:rPr>
        <w:t>pathogens</w:t>
      </w:r>
      <w:proofErr w:type="spellEnd"/>
      <w:r w:rsidRPr="00131919">
        <w:t xml:space="preserve">, </w:t>
      </w:r>
      <w:proofErr w:type="spellStart"/>
      <w:r w:rsidRPr="00131919">
        <w:rPr>
          <w:i/>
          <w:iCs/>
        </w:rPr>
        <w:t>pathogenic</w:t>
      </w:r>
      <w:proofErr w:type="spellEnd"/>
      <w:r w:rsidRPr="00131919">
        <w:rPr>
          <w:i/>
          <w:iCs/>
        </w:rPr>
        <w:t xml:space="preserve"> </w:t>
      </w:r>
      <w:proofErr w:type="spellStart"/>
      <w:r w:rsidRPr="00131919">
        <w:rPr>
          <w:i/>
          <w:iCs/>
        </w:rPr>
        <w:t>microorganisms</w:t>
      </w:r>
      <w:proofErr w:type="spellEnd"/>
      <w:r w:rsidRPr="00131919">
        <w:t xml:space="preserve">, </w:t>
      </w:r>
      <w:proofErr w:type="spellStart"/>
      <w:r w:rsidRPr="00131919">
        <w:rPr>
          <w:i/>
          <w:iCs/>
        </w:rPr>
        <w:t>shelf</w:t>
      </w:r>
      <w:proofErr w:type="spellEnd"/>
      <w:r w:rsidRPr="00131919">
        <w:rPr>
          <w:i/>
          <w:iCs/>
        </w:rPr>
        <w:t xml:space="preserve"> </w:t>
      </w:r>
      <w:proofErr w:type="spellStart"/>
      <w:r w:rsidRPr="00131919">
        <w:rPr>
          <w:i/>
          <w:iCs/>
        </w:rPr>
        <w:t>life</w:t>
      </w:r>
      <w:proofErr w:type="spellEnd"/>
      <w:r w:rsidRPr="00131919">
        <w:t xml:space="preserve">, </w:t>
      </w:r>
      <w:proofErr w:type="spellStart"/>
      <w:r w:rsidRPr="00131919">
        <w:rPr>
          <w:i/>
          <w:iCs/>
        </w:rPr>
        <w:t>spoilage</w:t>
      </w:r>
      <w:proofErr w:type="spellEnd"/>
      <w:r w:rsidRPr="00131919">
        <w:rPr>
          <w:i/>
          <w:iCs/>
        </w:rPr>
        <w:t xml:space="preserve"> </w:t>
      </w:r>
      <w:proofErr w:type="spellStart"/>
      <w:r w:rsidRPr="00131919">
        <w:rPr>
          <w:i/>
          <w:iCs/>
        </w:rPr>
        <w:t>microorganisms</w:t>
      </w:r>
      <w:proofErr w:type="spellEnd"/>
      <w:r w:rsidRPr="00131919">
        <w:t xml:space="preserve">, </w:t>
      </w:r>
      <w:r w:rsidRPr="00131919">
        <w:rPr>
          <w:i/>
          <w:iCs/>
        </w:rPr>
        <w:t>surimi</w:t>
      </w:r>
      <w:r w:rsidRPr="00131919">
        <w:t xml:space="preserve">, </w:t>
      </w:r>
      <w:proofErr w:type="spellStart"/>
      <w:r w:rsidRPr="00131919">
        <w:rPr>
          <w:i/>
          <w:iCs/>
        </w:rPr>
        <w:t>useful</w:t>
      </w:r>
      <w:proofErr w:type="spellEnd"/>
      <w:r w:rsidRPr="00131919">
        <w:rPr>
          <w:i/>
          <w:iCs/>
        </w:rPr>
        <w:t xml:space="preserve"> </w:t>
      </w:r>
      <w:proofErr w:type="spellStart"/>
      <w:r w:rsidRPr="00131919">
        <w:rPr>
          <w:i/>
          <w:iCs/>
        </w:rPr>
        <w:t>life</w:t>
      </w:r>
      <w:proofErr w:type="spellEnd"/>
      <w:r w:rsidRPr="00131919">
        <w:t xml:space="preserve">. Se emplearon ecuaciones de búsqueda combinando </w:t>
      </w:r>
      <w:r w:rsidR="00476323" w:rsidRPr="00736224">
        <w:t>estos</w:t>
      </w:r>
      <w:r w:rsidRPr="00131919">
        <w:t xml:space="preserve"> términos mediante los operadores booleanos AND y OR, con el fin de garantizar una recuperación amplia y pertinente de la literatura.</w:t>
      </w:r>
    </w:p>
    <w:p w14:paraId="051435A6" w14:textId="77777777" w:rsidR="00476323" w:rsidRPr="00131919" w:rsidRDefault="00476323" w:rsidP="00131919">
      <w:pPr>
        <w:pStyle w:val="Prrafodelista"/>
        <w:numPr>
          <w:ilvl w:val="0"/>
          <w:numId w:val="1"/>
        </w:numPr>
        <w:rPr>
          <w:b/>
          <w:bCs/>
        </w:rPr>
      </w:pPr>
      <w:r w:rsidRPr="00131919">
        <w:rPr>
          <w:b/>
          <w:bCs/>
        </w:rPr>
        <w:t>Resultados y discusión</w:t>
      </w:r>
    </w:p>
    <w:p w14:paraId="6D095638" w14:textId="506FFBB0" w:rsidR="00524AFD" w:rsidRPr="00131919" w:rsidRDefault="00A13F71">
      <w:r w:rsidRPr="00131919">
        <w:t xml:space="preserve">Durante la fermentación de productos a base de pescado, las BAL incorporadas desempeñan un papel clave al catabolizar pentosas y hexosas, no </w:t>
      </w:r>
      <w:r w:rsidR="00476323" w:rsidRPr="00736224">
        <w:t>solo</w:t>
      </w:r>
      <w:r w:rsidRPr="00131919">
        <w:t xml:space="preserve"> mediante la glucólisis, sino también a través de las vías de la hexosa monofosfato y de la pentosa</w:t>
      </w:r>
      <w:r w:rsidR="00A35994" w:rsidRPr="00131919">
        <w:t xml:space="preserve">. </w:t>
      </w:r>
      <w:r w:rsidRPr="00131919">
        <w:t>Este metabolismo favorece la generación de ácidos orgánicos, como el ácido acético, y potencia la producción de ácido láctico, contribuyendo a un entorno hostil para los microorganismos indeseables.</w:t>
      </w:r>
    </w:p>
    <w:p w14:paraId="49A8A592" w14:textId="7124073A" w:rsidR="00524AFD" w:rsidRPr="00131919" w:rsidRDefault="00A13F71">
      <w:r w:rsidRPr="00131919">
        <w:t xml:space="preserve">Además, las BAL sintetizan diversos compuestos inhibidores que reducen la presencia de toxinas e interfieren en el crecimiento de bacterias patógenas (Vieco-Saiz et al., 2019). </w:t>
      </w:r>
      <w:r w:rsidR="00476323" w:rsidRPr="00736224">
        <w:t>Entre</w:t>
      </w:r>
      <w:r w:rsidRPr="00131919">
        <w:t xml:space="preserve"> estos compuestos destacan las bacteriocinas, </w:t>
      </w:r>
      <w:r w:rsidR="00476323" w:rsidRPr="00736224">
        <w:t>péptidos</w:t>
      </w:r>
      <w:r w:rsidRPr="00131919">
        <w:t xml:space="preserve"> antimicrobianos que actúan sobre las membranas citoplasmáticas bacterianas, insertándose en vesículas energizadas para interrumpir la fuerza motriz del protón y comprometer la viabilidad celular (Plaza-Díaz et al., 2019). Su acción incluye la formación de poros que alteran la integridad de la membrana, provocando la inhibición del crecimiento y, en ocasiones, la muerte celular (</w:t>
      </w:r>
      <w:proofErr w:type="spellStart"/>
      <w:r w:rsidRPr="00131919">
        <w:t>Darbandi</w:t>
      </w:r>
      <w:proofErr w:type="spellEnd"/>
      <w:r w:rsidRPr="00131919">
        <w:t xml:space="preserve"> et al., 2019).</w:t>
      </w:r>
    </w:p>
    <w:p w14:paraId="12AC1E25" w14:textId="4DCDA7FA" w:rsidR="00E71CFF" w:rsidRPr="00131919" w:rsidRDefault="00A13F71">
      <w:r w:rsidRPr="00131919">
        <w:t>Estos péptidos han demostrado una amplia eficacia no solo frente a bacterias patógenas y no patógenas, sino también contra hongos, virus envueltos e incluso células transformadas, a través de mecanismos como la desestabilización de membranas o la formación de canales transmembrana. Por ello, las bacteriocinas representan una herramienta con gran potencial en la inactivación de patógenos, gracias a su reconocida actividad antimicrobiana (</w:t>
      </w:r>
      <w:proofErr w:type="spellStart"/>
      <w:r w:rsidRPr="00131919">
        <w:t>Darbandi</w:t>
      </w:r>
      <w:proofErr w:type="spellEnd"/>
      <w:r w:rsidRPr="00131919">
        <w:t xml:space="preserve"> et al., 2022). Un avance ha sido la </w:t>
      </w:r>
      <w:r w:rsidR="004023DD" w:rsidRPr="00736224">
        <w:t xml:space="preserve">obtención de la </w:t>
      </w:r>
      <w:r w:rsidRPr="00131919">
        <w:t>purificación parcial de estas sustancias a partir de sobrenadantes libres de células, seguido de la neutralización del pH, lo que facilita la extracción de metabolitos de interés (Fuentes et al., 2017).</w:t>
      </w:r>
    </w:p>
    <w:p w14:paraId="0E7041A7" w14:textId="7583FDAB" w:rsidR="00937456" w:rsidRPr="00131919" w:rsidRDefault="00937456">
      <w:r w:rsidRPr="00131919">
        <w:t xml:space="preserve">Diversas investigaciones han descrito los mecanismos mediante los cuales las BAL contribuyen a la eliminación de compuestos responsables del deterioro en productos pesqueros, particularmente las aminas biogénicas. Entre las más frecuentes asociadas al pescado se encuentran la histamina, tiramina, </w:t>
      </w:r>
      <w:proofErr w:type="spellStart"/>
      <w:r w:rsidRPr="00131919">
        <w:t>putrescina</w:t>
      </w:r>
      <w:proofErr w:type="spellEnd"/>
      <w:r w:rsidRPr="00131919">
        <w:t xml:space="preserve"> y cadaverina, formadas </w:t>
      </w:r>
      <w:r w:rsidRPr="00131919">
        <w:lastRenderedPageBreak/>
        <w:t>principalmente por la descarboxilación de aminoácidos libres llevada a cabo por ciertos microorganismos. Un ejemplo destacado es el estudio de quienes</w:t>
      </w:r>
      <w:r w:rsidR="00476323" w:rsidRPr="00736224">
        <w:t>,</w:t>
      </w:r>
      <w:r w:rsidRPr="00131919">
        <w:t xml:space="preserve"> en la elaboración de salchichas de tilapia</w:t>
      </w:r>
      <w:r w:rsidR="00476323" w:rsidRPr="00736224">
        <w:t>,</w:t>
      </w:r>
      <w:r w:rsidRPr="00131919">
        <w:t xml:space="preserve"> aislaron cepas de </w:t>
      </w:r>
      <w:proofErr w:type="spellStart"/>
      <w:r w:rsidRPr="00131919">
        <w:rPr>
          <w:i/>
          <w:iCs/>
        </w:rPr>
        <w:t>Pediococcus</w:t>
      </w:r>
      <w:proofErr w:type="spellEnd"/>
      <w:r w:rsidRPr="00131919">
        <w:rPr>
          <w:i/>
          <w:iCs/>
        </w:rPr>
        <w:t xml:space="preserve"> </w:t>
      </w:r>
      <w:proofErr w:type="spellStart"/>
      <w:r w:rsidRPr="00131919">
        <w:rPr>
          <w:i/>
          <w:iCs/>
        </w:rPr>
        <w:t>pentosaceus</w:t>
      </w:r>
      <w:proofErr w:type="spellEnd"/>
      <w:r w:rsidRPr="00131919">
        <w:t xml:space="preserve"> con capacidad de eliminar aminas. De manera complementaria, </w:t>
      </w:r>
      <w:proofErr w:type="spellStart"/>
      <w:r w:rsidRPr="00131919">
        <w:t>Čanak</w:t>
      </w:r>
      <w:proofErr w:type="spellEnd"/>
      <w:r w:rsidRPr="00131919">
        <w:t xml:space="preserve"> et al. (2018) aislaron y caracterizaron la cepa </w:t>
      </w:r>
      <w:r w:rsidRPr="00131919">
        <w:rPr>
          <w:i/>
          <w:iCs/>
        </w:rPr>
        <w:t xml:space="preserve">Lactobacillus </w:t>
      </w:r>
      <w:proofErr w:type="spellStart"/>
      <w:r w:rsidRPr="00131919">
        <w:rPr>
          <w:i/>
          <w:iCs/>
        </w:rPr>
        <w:t>plantarum</w:t>
      </w:r>
      <w:proofErr w:type="spellEnd"/>
      <w:r w:rsidRPr="00131919">
        <w:t xml:space="preserve"> O1, productora de </w:t>
      </w:r>
      <w:proofErr w:type="spellStart"/>
      <w:r w:rsidRPr="00131919">
        <w:t>plantaricina</w:t>
      </w:r>
      <w:proofErr w:type="spellEnd"/>
      <w:r w:rsidRPr="00131919">
        <w:t>, a partir del intestino de dorada (</w:t>
      </w:r>
      <w:proofErr w:type="spellStart"/>
      <w:r w:rsidRPr="00131919">
        <w:rPr>
          <w:i/>
          <w:iCs/>
        </w:rPr>
        <w:t>Sparus</w:t>
      </w:r>
      <w:proofErr w:type="spellEnd"/>
      <w:r w:rsidRPr="00131919">
        <w:rPr>
          <w:i/>
          <w:iCs/>
        </w:rPr>
        <w:t xml:space="preserve"> </w:t>
      </w:r>
      <w:proofErr w:type="spellStart"/>
      <w:r w:rsidRPr="00131919">
        <w:rPr>
          <w:i/>
          <w:iCs/>
        </w:rPr>
        <w:t>aurata</w:t>
      </w:r>
      <w:proofErr w:type="spellEnd"/>
      <w:r w:rsidR="00476323" w:rsidRPr="00736224">
        <w:t>)</w:t>
      </w:r>
      <w:r w:rsidRPr="00131919">
        <w:t xml:space="preserve"> con el fin de evaluarla como cultivo iniciador para la </w:t>
      </w:r>
      <w:proofErr w:type="spellStart"/>
      <w:r w:rsidRPr="00131919">
        <w:t>bioconservación</w:t>
      </w:r>
      <w:proofErr w:type="spellEnd"/>
      <w:r w:rsidRPr="00131919">
        <w:t xml:space="preserve"> de productos pesqueros. Mediante pruebas bioquímicas, </w:t>
      </w:r>
      <w:r w:rsidR="00476323" w:rsidRPr="00736224">
        <w:t>se confirmó</w:t>
      </w:r>
      <w:r w:rsidRPr="00131919">
        <w:t xml:space="preserve"> una similitud del 99</w:t>
      </w:r>
      <w:r w:rsidR="00476323" w:rsidRPr="00736224">
        <w:t>.</w:t>
      </w:r>
      <w:r w:rsidRPr="00131919">
        <w:t>9</w:t>
      </w:r>
      <w:r w:rsidR="00890F63" w:rsidRPr="00736224">
        <w:t> %</w:t>
      </w:r>
      <w:r w:rsidRPr="00131919">
        <w:t xml:space="preserve"> con </w:t>
      </w:r>
      <w:r w:rsidRPr="00131919">
        <w:rPr>
          <w:i/>
          <w:iCs/>
        </w:rPr>
        <w:t xml:space="preserve">L. </w:t>
      </w:r>
      <w:proofErr w:type="spellStart"/>
      <w:r w:rsidRPr="00131919">
        <w:rPr>
          <w:i/>
          <w:iCs/>
        </w:rPr>
        <w:t>plantarum</w:t>
      </w:r>
      <w:proofErr w:type="spellEnd"/>
      <w:r w:rsidRPr="00131919">
        <w:t>. La cepa mostró una notable resistencia al estrés osmótico, manteniendo una viabilidad de 10⁶ UFC/ml en presencia de NaCl al 3</w:t>
      </w:r>
      <w:r w:rsidR="00476323" w:rsidRPr="00736224">
        <w:t>.</w:t>
      </w:r>
      <w:r w:rsidRPr="00131919">
        <w:t>5</w:t>
      </w:r>
      <w:r w:rsidR="00890F63" w:rsidRPr="00736224">
        <w:t> %</w:t>
      </w:r>
      <w:r w:rsidRPr="00131919">
        <w:t xml:space="preserve">, atribuida a la estabilidad de la membrana celular. Además, presentó tolerancia a altas osmolaridades, buena supervivencia a temperaturas de refrigeración y eficacia frente a microorganismos patógenos y de deterioro, sin evidenciar la producción de histidina descarboxilasa. En conjunto, estos hallazgos indican que </w:t>
      </w:r>
      <w:r w:rsidRPr="00131919">
        <w:rPr>
          <w:i/>
          <w:iCs/>
        </w:rPr>
        <w:t xml:space="preserve">L. </w:t>
      </w:r>
      <w:proofErr w:type="spellStart"/>
      <w:r w:rsidRPr="00131919">
        <w:rPr>
          <w:i/>
          <w:iCs/>
        </w:rPr>
        <w:t>plantarum</w:t>
      </w:r>
      <w:proofErr w:type="spellEnd"/>
      <w:r w:rsidRPr="00131919">
        <w:t xml:space="preserve"> O1 representa un cultivo iniciador prometedor para la </w:t>
      </w:r>
      <w:proofErr w:type="spellStart"/>
      <w:r w:rsidRPr="00131919">
        <w:t>bioconservación</w:t>
      </w:r>
      <w:proofErr w:type="spellEnd"/>
      <w:r w:rsidRPr="00131919">
        <w:t xml:space="preserve"> de productos pesqueros.</w:t>
      </w:r>
    </w:p>
    <w:p w14:paraId="5BE07F6E" w14:textId="2A09F260" w:rsidR="00651937" w:rsidRPr="00131919" w:rsidRDefault="00BD3F7E">
      <w:r w:rsidRPr="00131919">
        <w:t xml:space="preserve">En la tabla 1 se relacionan </w:t>
      </w:r>
      <w:proofErr w:type="gramStart"/>
      <w:r w:rsidRPr="00131919">
        <w:t xml:space="preserve">algunos </w:t>
      </w:r>
      <w:r w:rsidR="00476323" w:rsidRPr="00736224">
        <w:t>:</w:t>
      </w:r>
      <w:proofErr w:type="gramEnd"/>
    </w:p>
    <w:p w14:paraId="5EBE6880" w14:textId="77777777" w:rsidR="00476323" w:rsidRPr="00736224" w:rsidRDefault="00476323" w:rsidP="00476323"/>
    <w:p w14:paraId="499E1874" w14:textId="3078E21D" w:rsidR="00476323" w:rsidRPr="00131919" w:rsidRDefault="004023DD" w:rsidP="00131919">
      <w:pPr>
        <w:spacing w:after="0"/>
        <w:jc w:val="center"/>
        <w:rPr>
          <w:b/>
          <w:bCs/>
          <w:sz w:val="20"/>
          <w:szCs w:val="18"/>
        </w:rPr>
      </w:pPr>
      <w:r w:rsidRPr="00131919">
        <w:rPr>
          <w:b/>
          <w:bCs/>
          <w:sz w:val="20"/>
          <w:szCs w:val="18"/>
        </w:rPr>
        <w:t>Tabla 1.</w:t>
      </w:r>
      <w:r w:rsidRPr="00131919">
        <w:rPr>
          <w:b/>
          <w:bCs/>
          <w:sz w:val="20"/>
          <w:szCs w:val="18"/>
        </w:rPr>
        <w:br/>
        <w:t xml:space="preserve">Relación de productos pesqueros </w:t>
      </w:r>
      <w:proofErr w:type="spellStart"/>
      <w:r w:rsidRPr="00131919">
        <w:rPr>
          <w:b/>
          <w:bCs/>
          <w:sz w:val="20"/>
          <w:szCs w:val="18"/>
        </w:rPr>
        <w:t>bioconservados</w:t>
      </w:r>
      <w:proofErr w:type="spellEnd"/>
      <w:r w:rsidRPr="00131919">
        <w:rPr>
          <w:b/>
          <w:bCs/>
          <w:sz w:val="20"/>
          <w:szCs w:val="18"/>
        </w:rPr>
        <w:t xml:space="preserve"> con BAL</w:t>
      </w:r>
    </w:p>
    <w:tbl>
      <w:tblPr>
        <w:tblStyle w:val="Tablaconcuadrcula"/>
        <w:tblW w:w="0" w:type="auto"/>
        <w:tblLook w:val="04A0" w:firstRow="1" w:lastRow="0" w:firstColumn="1" w:lastColumn="0" w:noHBand="0" w:noVBand="1"/>
      </w:tblPr>
      <w:tblGrid>
        <w:gridCol w:w="2942"/>
        <w:gridCol w:w="2943"/>
        <w:gridCol w:w="2943"/>
      </w:tblGrid>
      <w:tr w:rsidR="00744052" w:rsidRPr="00736224" w14:paraId="198D9E2B" w14:textId="77777777" w:rsidTr="00E919DA">
        <w:tc>
          <w:tcPr>
            <w:tcW w:w="2942" w:type="dxa"/>
          </w:tcPr>
          <w:p w14:paraId="2FF2013E" w14:textId="62D4DAD3" w:rsidR="00E919DA" w:rsidRPr="00131919" w:rsidRDefault="00E919DA" w:rsidP="00744052">
            <w:pPr>
              <w:rPr>
                <w:b/>
                <w:bCs/>
                <w:sz w:val="20"/>
                <w:szCs w:val="18"/>
              </w:rPr>
            </w:pPr>
            <w:r w:rsidRPr="00131919">
              <w:rPr>
                <w:b/>
                <w:bCs/>
                <w:sz w:val="20"/>
                <w:szCs w:val="18"/>
              </w:rPr>
              <w:t>Producto</w:t>
            </w:r>
          </w:p>
        </w:tc>
        <w:tc>
          <w:tcPr>
            <w:tcW w:w="2943" w:type="dxa"/>
          </w:tcPr>
          <w:p w14:paraId="72267D2A" w14:textId="4293C67A" w:rsidR="00E919DA" w:rsidRPr="00131919" w:rsidRDefault="006B12F2" w:rsidP="00744052">
            <w:pPr>
              <w:rPr>
                <w:b/>
                <w:bCs/>
                <w:sz w:val="20"/>
                <w:szCs w:val="18"/>
              </w:rPr>
            </w:pPr>
            <w:r w:rsidRPr="00131919">
              <w:rPr>
                <w:b/>
                <w:bCs/>
                <w:sz w:val="20"/>
                <w:szCs w:val="18"/>
              </w:rPr>
              <w:t>Bacteria acido láctica</w:t>
            </w:r>
          </w:p>
        </w:tc>
        <w:tc>
          <w:tcPr>
            <w:tcW w:w="2943" w:type="dxa"/>
          </w:tcPr>
          <w:p w14:paraId="499CA5B3" w14:textId="0AF6177D" w:rsidR="00E919DA" w:rsidRPr="00131919" w:rsidRDefault="00E919DA" w:rsidP="00744052">
            <w:pPr>
              <w:rPr>
                <w:b/>
                <w:bCs/>
                <w:sz w:val="20"/>
                <w:szCs w:val="18"/>
              </w:rPr>
            </w:pPr>
            <w:r w:rsidRPr="00131919">
              <w:rPr>
                <w:b/>
                <w:bCs/>
                <w:sz w:val="20"/>
                <w:szCs w:val="18"/>
              </w:rPr>
              <w:t>Referencia</w:t>
            </w:r>
          </w:p>
        </w:tc>
      </w:tr>
      <w:tr w:rsidR="00736224" w:rsidRPr="00736224" w14:paraId="0CB9E06B" w14:textId="77777777" w:rsidTr="00E919DA">
        <w:tc>
          <w:tcPr>
            <w:tcW w:w="2942" w:type="dxa"/>
          </w:tcPr>
          <w:p w14:paraId="68F99ECD" w14:textId="4109381E" w:rsidR="00E919DA" w:rsidRPr="00131919" w:rsidRDefault="00294848" w:rsidP="00744052">
            <w:pPr>
              <w:rPr>
                <w:sz w:val="20"/>
                <w:szCs w:val="18"/>
              </w:rPr>
            </w:pPr>
            <w:r w:rsidRPr="00131919">
              <w:rPr>
                <w:sz w:val="20"/>
                <w:szCs w:val="18"/>
              </w:rPr>
              <w:t>Pulpa de pescado</w:t>
            </w:r>
          </w:p>
        </w:tc>
        <w:tc>
          <w:tcPr>
            <w:tcW w:w="2943" w:type="dxa"/>
          </w:tcPr>
          <w:p w14:paraId="4B4E0DBE" w14:textId="58A43ED6" w:rsidR="00E919DA" w:rsidRPr="00131919" w:rsidRDefault="004E1630" w:rsidP="00744052">
            <w:pPr>
              <w:rPr>
                <w:sz w:val="20"/>
                <w:szCs w:val="18"/>
              </w:rPr>
            </w:pPr>
            <w:proofErr w:type="spellStart"/>
            <w:r w:rsidRPr="00131919">
              <w:rPr>
                <w:i/>
                <w:iCs/>
                <w:sz w:val="20"/>
                <w:szCs w:val="18"/>
              </w:rPr>
              <w:t>Lactiplantibacillus</w:t>
            </w:r>
            <w:proofErr w:type="spellEnd"/>
            <w:r w:rsidRPr="00131919">
              <w:rPr>
                <w:i/>
                <w:iCs/>
                <w:sz w:val="20"/>
                <w:szCs w:val="18"/>
              </w:rPr>
              <w:t xml:space="preserve"> </w:t>
            </w:r>
            <w:proofErr w:type="spellStart"/>
            <w:r w:rsidRPr="00131919">
              <w:rPr>
                <w:i/>
                <w:iCs/>
                <w:sz w:val="20"/>
                <w:szCs w:val="18"/>
              </w:rPr>
              <w:t>plantarum</w:t>
            </w:r>
            <w:proofErr w:type="spellEnd"/>
            <w:r w:rsidRPr="00131919">
              <w:rPr>
                <w:sz w:val="20"/>
                <w:szCs w:val="18"/>
              </w:rPr>
              <w:t xml:space="preserve"> 1–24-LJ</w:t>
            </w:r>
          </w:p>
        </w:tc>
        <w:tc>
          <w:tcPr>
            <w:tcW w:w="2943" w:type="dxa"/>
          </w:tcPr>
          <w:p w14:paraId="0C7201C0" w14:textId="0D5F5DE7" w:rsidR="00E919DA" w:rsidRPr="00131919" w:rsidRDefault="00C22203" w:rsidP="00744052">
            <w:pPr>
              <w:rPr>
                <w:sz w:val="20"/>
                <w:szCs w:val="18"/>
              </w:rPr>
            </w:pPr>
            <w:r w:rsidRPr="00131919">
              <w:rPr>
                <w:sz w:val="20"/>
                <w:szCs w:val="18"/>
              </w:rPr>
              <w:t>Zhang et al. (2024)</w:t>
            </w:r>
          </w:p>
        </w:tc>
      </w:tr>
      <w:tr w:rsidR="00736224" w:rsidRPr="00736224" w14:paraId="22EFF43C" w14:textId="77777777" w:rsidTr="00E919DA">
        <w:tc>
          <w:tcPr>
            <w:tcW w:w="2942" w:type="dxa"/>
          </w:tcPr>
          <w:p w14:paraId="51E32F27" w14:textId="4E0140A1" w:rsidR="00E919DA" w:rsidRPr="00131919" w:rsidRDefault="005A77ED" w:rsidP="00744052">
            <w:pPr>
              <w:rPr>
                <w:sz w:val="20"/>
                <w:szCs w:val="18"/>
              </w:rPr>
            </w:pPr>
            <w:r w:rsidRPr="00131919">
              <w:rPr>
                <w:sz w:val="20"/>
                <w:szCs w:val="18"/>
              </w:rPr>
              <w:t>Salchicha de pescado</w:t>
            </w:r>
          </w:p>
        </w:tc>
        <w:tc>
          <w:tcPr>
            <w:tcW w:w="2943" w:type="dxa"/>
          </w:tcPr>
          <w:p w14:paraId="1394D38C" w14:textId="3F39B647" w:rsidR="00E919DA" w:rsidRPr="00131919" w:rsidRDefault="00855883" w:rsidP="00744052">
            <w:pPr>
              <w:rPr>
                <w:sz w:val="20"/>
                <w:szCs w:val="18"/>
              </w:rPr>
            </w:pPr>
            <w:proofErr w:type="spellStart"/>
            <w:r w:rsidRPr="00131919">
              <w:rPr>
                <w:i/>
                <w:iCs/>
                <w:sz w:val="20"/>
                <w:szCs w:val="18"/>
              </w:rPr>
              <w:t>Latilactobacillus</w:t>
            </w:r>
            <w:proofErr w:type="spellEnd"/>
            <w:r w:rsidRPr="00131919">
              <w:rPr>
                <w:i/>
                <w:iCs/>
                <w:sz w:val="20"/>
                <w:szCs w:val="18"/>
              </w:rPr>
              <w:t xml:space="preserve"> </w:t>
            </w:r>
            <w:proofErr w:type="spellStart"/>
            <w:r w:rsidRPr="00131919">
              <w:rPr>
                <w:i/>
                <w:iCs/>
                <w:sz w:val="20"/>
                <w:szCs w:val="18"/>
              </w:rPr>
              <w:t>sakei</w:t>
            </w:r>
            <w:proofErr w:type="spellEnd"/>
            <w:r w:rsidRPr="00131919">
              <w:rPr>
                <w:sz w:val="20"/>
                <w:szCs w:val="18"/>
              </w:rPr>
              <w:t xml:space="preserve"> y </w:t>
            </w:r>
            <w:proofErr w:type="spellStart"/>
            <w:r w:rsidRPr="00131919">
              <w:rPr>
                <w:i/>
                <w:iCs/>
                <w:sz w:val="20"/>
                <w:szCs w:val="18"/>
              </w:rPr>
              <w:t>Pediococcus</w:t>
            </w:r>
            <w:proofErr w:type="spellEnd"/>
            <w:r w:rsidRPr="00131919">
              <w:rPr>
                <w:i/>
                <w:iCs/>
                <w:sz w:val="20"/>
                <w:szCs w:val="18"/>
              </w:rPr>
              <w:t xml:space="preserve"> </w:t>
            </w:r>
            <w:proofErr w:type="spellStart"/>
            <w:r w:rsidRPr="00131919">
              <w:rPr>
                <w:i/>
                <w:iCs/>
                <w:sz w:val="20"/>
                <w:szCs w:val="18"/>
              </w:rPr>
              <w:t>acidilactici</w:t>
            </w:r>
            <w:proofErr w:type="spellEnd"/>
          </w:p>
        </w:tc>
        <w:tc>
          <w:tcPr>
            <w:tcW w:w="2943" w:type="dxa"/>
          </w:tcPr>
          <w:p w14:paraId="4F84564F" w14:textId="0EA539AF" w:rsidR="00E919DA" w:rsidRPr="00131919" w:rsidRDefault="005A687D" w:rsidP="00744052">
            <w:pPr>
              <w:rPr>
                <w:sz w:val="20"/>
                <w:szCs w:val="18"/>
              </w:rPr>
            </w:pPr>
            <w:r w:rsidRPr="00131919">
              <w:rPr>
                <w:sz w:val="20"/>
                <w:szCs w:val="18"/>
              </w:rPr>
              <w:t>Cui et al. (2024)</w:t>
            </w:r>
          </w:p>
        </w:tc>
      </w:tr>
      <w:tr w:rsidR="00736224" w:rsidRPr="00736224" w14:paraId="2D2F8368" w14:textId="77777777" w:rsidTr="00E919DA">
        <w:tc>
          <w:tcPr>
            <w:tcW w:w="2942" w:type="dxa"/>
          </w:tcPr>
          <w:p w14:paraId="6A796BF9" w14:textId="6084B06F" w:rsidR="00E919DA" w:rsidRPr="00131919" w:rsidRDefault="009B2D7D" w:rsidP="00744052">
            <w:pPr>
              <w:rPr>
                <w:sz w:val="20"/>
                <w:szCs w:val="18"/>
              </w:rPr>
            </w:pPr>
            <w:r w:rsidRPr="00131919">
              <w:rPr>
                <w:sz w:val="20"/>
                <w:szCs w:val="18"/>
              </w:rPr>
              <w:t>Ahumado de pescado</w:t>
            </w:r>
          </w:p>
        </w:tc>
        <w:tc>
          <w:tcPr>
            <w:tcW w:w="2943" w:type="dxa"/>
          </w:tcPr>
          <w:p w14:paraId="4F3028EA" w14:textId="07124132" w:rsidR="00E919DA" w:rsidRPr="00131919" w:rsidRDefault="00676BC4" w:rsidP="00744052">
            <w:pPr>
              <w:rPr>
                <w:sz w:val="20"/>
                <w:szCs w:val="18"/>
              </w:rPr>
            </w:pPr>
            <w:r w:rsidRPr="00131919">
              <w:rPr>
                <w:i/>
                <w:iCs/>
                <w:sz w:val="20"/>
                <w:szCs w:val="18"/>
              </w:rPr>
              <w:t xml:space="preserve">L. </w:t>
            </w:r>
            <w:proofErr w:type="spellStart"/>
            <w:r w:rsidRPr="00131919">
              <w:rPr>
                <w:i/>
                <w:iCs/>
                <w:sz w:val="20"/>
                <w:szCs w:val="18"/>
              </w:rPr>
              <w:t>lactis</w:t>
            </w:r>
            <w:proofErr w:type="spellEnd"/>
            <w:r w:rsidRPr="00131919">
              <w:rPr>
                <w:sz w:val="20"/>
                <w:szCs w:val="18"/>
              </w:rPr>
              <w:t xml:space="preserve"> CJNU3001</w:t>
            </w:r>
          </w:p>
        </w:tc>
        <w:tc>
          <w:tcPr>
            <w:tcW w:w="2943" w:type="dxa"/>
          </w:tcPr>
          <w:p w14:paraId="059E83B6" w14:textId="5AA4066B" w:rsidR="00E919DA" w:rsidRPr="00131919" w:rsidRDefault="003D2787" w:rsidP="00744052">
            <w:pPr>
              <w:rPr>
                <w:sz w:val="20"/>
                <w:szCs w:val="18"/>
              </w:rPr>
            </w:pPr>
            <w:r w:rsidRPr="00131919">
              <w:rPr>
                <w:sz w:val="20"/>
                <w:szCs w:val="18"/>
              </w:rPr>
              <w:t>Son et al. (202</w:t>
            </w:r>
            <w:r w:rsidR="00A52879" w:rsidRPr="00736224">
              <w:rPr>
                <w:sz w:val="20"/>
                <w:szCs w:val="18"/>
              </w:rPr>
              <w:t>5</w:t>
            </w:r>
            <w:r w:rsidRPr="00131919">
              <w:rPr>
                <w:sz w:val="20"/>
                <w:szCs w:val="18"/>
              </w:rPr>
              <w:t>)</w:t>
            </w:r>
          </w:p>
        </w:tc>
      </w:tr>
      <w:tr w:rsidR="00736224" w:rsidRPr="00736224" w14:paraId="40B8F673" w14:textId="77777777" w:rsidTr="00E919DA">
        <w:tc>
          <w:tcPr>
            <w:tcW w:w="2942" w:type="dxa"/>
          </w:tcPr>
          <w:p w14:paraId="0DEC6402" w14:textId="3A20C8F3" w:rsidR="003D2787" w:rsidRPr="00131919" w:rsidRDefault="001D7D9F" w:rsidP="00744052">
            <w:pPr>
              <w:rPr>
                <w:sz w:val="20"/>
                <w:szCs w:val="18"/>
              </w:rPr>
            </w:pPr>
            <w:r w:rsidRPr="00131919">
              <w:rPr>
                <w:sz w:val="20"/>
                <w:szCs w:val="18"/>
              </w:rPr>
              <w:t>Filete de pescado</w:t>
            </w:r>
          </w:p>
        </w:tc>
        <w:tc>
          <w:tcPr>
            <w:tcW w:w="2943" w:type="dxa"/>
          </w:tcPr>
          <w:p w14:paraId="40C54E35" w14:textId="55917C71" w:rsidR="003D2787" w:rsidRPr="00131919" w:rsidRDefault="007B40DF" w:rsidP="00744052">
            <w:pPr>
              <w:rPr>
                <w:i/>
                <w:iCs/>
                <w:sz w:val="20"/>
                <w:szCs w:val="18"/>
              </w:rPr>
            </w:pPr>
            <w:r w:rsidRPr="00131919">
              <w:rPr>
                <w:i/>
                <w:iCs/>
                <w:sz w:val="20"/>
                <w:szCs w:val="18"/>
              </w:rPr>
              <w:t xml:space="preserve">Lactobacillus sake, </w:t>
            </w:r>
            <w:proofErr w:type="spellStart"/>
            <w:r w:rsidRPr="00131919">
              <w:rPr>
                <w:i/>
                <w:iCs/>
                <w:sz w:val="20"/>
                <w:szCs w:val="18"/>
              </w:rPr>
              <w:t>Pentosus</w:t>
            </w:r>
            <w:proofErr w:type="spellEnd"/>
            <w:r w:rsidRPr="00131919">
              <w:rPr>
                <w:i/>
                <w:iCs/>
                <w:sz w:val="20"/>
                <w:szCs w:val="18"/>
              </w:rPr>
              <w:t xml:space="preserve"> </w:t>
            </w:r>
            <w:proofErr w:type="spellStart"/>
            <w:r w:rsidRPr="00131919">
              <w:rPr>
                <w:i/>
                <w:iCs/>
                <w:sz w:val="20"/>
                <w:szCs w:val="18"/>
              </w:rPr>
              <w:t>platycococcus</w:t>
            </w:r>
            <w:proofErr w:type="spellEnd"/>
            <w:r w:rsidRPr="00131919">
              <w:rPr>
                <w:i/>
                <w:iCs/>
                <w:sz w:val="20"/>
                <w:szCs w:val="18"/>
              </w:rPr>
              <w:t xml:space="preserve"> y Lactobacillus </w:t>
            </w:r>
            <w:proofErr w:type="spellStart"/>
            <w:r w:rsidRPr="00131919">
              <w:rPr>
                <w:i/>
                <w:iCs/>
                <w:sz w:val="20"/>
                <w:szCs w:val="18"/>
              </w:rPr>
              <w:t>plantarum</w:t>
            </w:r>
            <w:proofErr w:type="spellEnd"/>
          </w:p>
        </w:tc>
        <w:tc>
          <w:tcPr>
            <w:tcW w:w="2943" w:type="dxa"/>
          </w:tcPr>
          <w:p w14:paraId="6C562AE8" w14:textId="5934C5DB" w:rsidR="003D2787" w:rsidRPr="00131919" w:rsidRDefault="007A2196" w:rsidP="00744052">
            <w:pPr>
              <w:rPr>
                <w:sz w:val="20"/>
                <w:szCs w:val="18"/>
              </w:rPr>
            </w:pPr>
            <w:proofErr w:type="spellStart"/>
            <w:r w:rsidRPr="00131919">
              <w:rPr>
                <w:sz w:val="20"/>
                <w:szCs w:val="18"/>
              </w:rPr>
              <w:t>Guo</w:t>
            </w:r>
            <w:proofErr w:type="spellEnd"/>
            <w:r w:rsidRPr="00131919">
              <w:rPr>
                <w:sz w:val="20"/>
                <w:szCs w:val="18"/>
              </w:rPr>
              <w:t xml:space="preserve"> et al., (2025)</w:t>
            </w:r>
          </w:p>
        </w:tc>
      </w:tr>
    </w:tbl>
    <w:p w14:paraId="69BAEE96" w14:textId="619723E4" w:rsidR="00A412FE" w:rsidRPr="00131919" w:rsidRDefault="00C413A9" w:rsidP="00131919">
      <w:pPr>
        <w:jc w:val="center"/>
        <w:rPr>
          <w:sz w:val="20"/>
          <w:szCs w:val="18"/>
        </w:rPr>
      </w:pPr>
      <w:r w:rsidRPr="00131919">
        <w:rPr>
          <w:sz w:val="20"/>
          <w:szCs w:val="18"/>
        </w:rPr>
        <w:t xml:space="preserve">Fuente: </w:t>
      </w:r>
      <w:r w:rsidR="00744052" w:rsidRPr="00131919">
        <w:rPr>
          <w:sz w:val="20"/>
          <w:szCs w:val="18"/>
        </w:rPr>
        <w:t>E</w:t>
      </w:r>
      <w:r w:rsidR="00476323" w:rsidRPr="00131919">
        <w:rPr>
          <w:sz w:val="20"/>
          <w:szCs w:val="18"/>
        </w:rPr>
        <w:t xml:space="preserve">laboración </w:t>
      </w:r>
      <w:r w:rsidRPr="00131919">
        <w:rPr>
          <w:sz w:val="20"/>
          <w:szCs w:val="18"/>
        </w:rPr>
        <w:t>propia.</w:t>
      </w:r>
    </w:p>
    <w:p w14:paraId="6EC706BD" w14:textId="77777777" w:rsidR="00476323" w:rsidRPr="00131919" w:rsidRDefault="00476323" w:rsidP="00131919">
      <w:pPr>
        <w:pStyle w:val="Prrafodelista"/>
        <w:numPr>
          <w:ilvl w:val="0"/>
          <w:numId w:val="1"/>
        </w:numPr>
        <w:rPr>
          <w:b/>
          <w:bCs/>
        </w:rPr>
      </w:pPr>
      <w:r w:rsidRPr="00131919">
        <w:rPr>
          <w:b/>
          <w:bCs/>
        </w:rPr>
        <w:t>Conclusiones</w:t>
      </w:r>
    </w:p>
    <w:p w14:paraId="667356AC" w14:textId="3FC201C3" w:rsidR="00744052" w:rsidRPr="00736224" w:rsidRDefault="00992B3F" w:rsidP="009063BA">
      <w:r w:rsidRPr="00131919">
        <w:t xml:space="preserve">El mecanismo de acción de las BAL y de sus metabolitos, como las bacteriocinas, se basa en la desestabilización de la membrana de las células de microorganismos patógenos y </w:t>
      </w:r>
      <w:proofErr w:type="spellStart"/>
      <w:r w:rsidRPr="00131919">
        <w:lastRenderedPageBreak/>
        <w:t>deteriorantes</w:t>
      </w:r>
      <w:proofErr w:type="spellEnd"/>
      <w:r w:rsidRPr="00131919">
        <w:t xml:space="preserve">. Este proceso </w:t>
      </w:r>
      <w:r w:rsidR="00A52879" w:rsidRPr="00736224">
        <w:t>crea</w:t>
      </w:r>
      <w:r w:rsidR="004D2708" w:rsidRPr="00131919">
        <w:t xml:space="preserve"> </w:t>
      </w:r>
      <w:r w:rsidRPr="00131919">
        <w:t>poros que comprometen la integridad de la célula diana y, en ciertos casos, conduce a su muerte.</w:t>
      </w:r>
    </w:p>
    <w:p w14:paraId="3BDA3C71" w14:textId="0555E711" w:rsidR="00744052" w:rsidRPr="00131919" w:rsidRDefault="00744052" w:rsidP="009063BA">
      <w:pPr>
        <w:rPr>
          <w:rFonts w:ascii="Verdana" w:hAnsi="Verdana"/>
          <w:b/>
          <w:bCs/>
          <w:szCs w:val="24"/>
        </w:rPr>
      </w:pPr>
      <w:r w:rsidRPr="00131919">
        <w:rPr>
          <w:b/>
          <w:bCs/>
        </w:rPr>
        <w:t>Referencias</w:t>
      </w:r>
    </w:p>
    <w:p w14:paraId="50A21BBC" w14:textId="77777777" w:rsidR="003620C4" w:rsidRPr="00736224" w:rsidRDefault="003620C4" w:rsidP="003620C4">
      <w:pPr>
        <w:widowControl w:val="0"/>
        <w:autoSpaceDE w:val="0"/>
        <w:autoSpaceDN w:val="0"/>
        <w:adjustRightInd w:val="0"/>
        <w:spacing w:after="0" w:line="480" w:lineRule="auto"/>
        <w:ind w:left="720" w:hanging="720"/>
        <w:rPr>
          <w:rFonts w:cs="Times New Roman"/>
          <w:lang w:val="en-US"/>
        </w:rPr>
      </w:pPr>
      <w:proofErr w:type="spellStart"/>
      <w:r w:rsidRPr="00131919">
        <w:rPr>
          <w:rFonts w:cs="Times New Roman"/>
        </w:rPr>
        <w:t>Čanak</w:t>
      </w:r>
      <w:proofErr w:type="spellEnd"/>
      <w:r w:rsidRPr="00131919">
        <w:rPr>
          <w:rFonts w:cs="Times New Roman"/>
        </w:rPr>
        <w:t xml:space="preserve">, I., </w:t>
      </w:r>
      <w:proofErr w:type="spellStart"/>
      <w:r w:rsidRPr="00131919">
        <w:rPr>
          <w:rFonts w:cs="Times New Roman"/>
        </w:rPr>
        <w:t>Markov</w:t>
      </w:r>
      <w:proofErr w:type="spellEnd"/>
      <w:r w:rsidRPr="00131919">
        <w:rPr>
          <w:rFonts w:cs="Times New Roman"/>
        </w:rPr>
        <w:t xml:space="preserve">, K., </w:t>
      </w:r>
      <w:proofErr w:type="spellStart"/>
      <w:r w:rsidRPr="00131919">
        <w:rPr>
          <w:rFonts w:cs="Times New Roman"/>
        </w:rPr>
        <w:t>Melvan</w:t>
      </w:r>
      <w:proofErr w:type="spellEnd"/>
      <w:r w:rsidRPr="00131919">
        <w:rPr>
          <w:rFonts w:cs="Times New Roman"/>
        </w:rPr>
        <w:t xml:space="preserve">, E., </w:t>
      </w:r>
      <w:proofErr w:type="spellStart"/>
      <w:r w:rsidRPr="00131919">
        <w:rPr>
          <w:rFonts w:cs="Times New Roman"/>
        </w:rPr>
        <w:t>Starčević</w:t>
      </w:r>
      <w:proofErr w:type="spellEnd"/>
      <w:r w:rsidRPr="00131919">
        <w:rPr>
          <w:rFonts w:cs="Times New Roman"/>
        </w:rPr>
        <w:t xml:space="preserve">, A., </w:t>
      </w:r>
      <w:proofErr w:type="spellStart"/>
      <w:r w:rsidRPr="00131919">
        <w:rPr>
          <w:rFonts w:cs="Times New Roman"/>
        </w:rPr>
        <w:t>Mattea</w:t>
      </w:r>
      <w:proofErr w:type="spellEnd"/>
      <w:r w:rsidRPr="00131919">
        <w:rPr>
          <w:rFonts w:cs="Times New Roman"/>
        </w:rPr>
        <w:t xml:space="preserve">, Ž., </w:t>
      </w:r>
      <w:proofErr w:type="spellStart"/>
      <w:r w:rsidRPr="00131919">
        <w:rPr>
          <w:rFonts w:cs="Times New Roman"/>
        </w:rPr>
        <w:t>Zadravec</w:t>
      </w:r>
      <w:proofErr w:type="spellEnd"/>
      <w:r w:rsidRPr="00131919">
        <w:rPr>
          <w:rFonts w:cs="Times New Roman"/>
        </w:rPr>
        <w:t xml:space="preserve">, M., </w:t>
      </w:r>
      <w:proofErr w:type="spellStart"/>
      <w:r w:rsidRPr="00131919">
        <w:rPr>
          <w:rFonts w:cs="Times New Roman"/>
        </w:rPr>
        <w:t>Pleadin</w:t>
      </w:r>
      <w:proofErr w:type="spellEnd"/>
      <w:r w:rsidRPr="00131919">
        <w:rPr>
          <w:rFonts w:cs="Times New Roman"/>
        </w:rPr>
        <w:t xml:space="preserve">, J., </w:t>
      </w:r>
      <w:proofErr w:type="spellStart"/>
      <w:r w:rsidRPr="00131919">
        <w:rPr>
          <w:rFonts w:cs="Times New Roman"/>
        </w:rPr>
        <w:t>Jakopović</w:t>
      </w:r>
      <w:proofErr w:type="spellEnd"/>
      <w:r w:rsidRPr="00131919">
        <w:rPr>
          <w:rFonts w:cs="Times New Roman"/>
        </w:rPr>
        <w:t xml:space="preserve">, Ž., </w:t>
      </w:r>
      <w:proofErr w:type="spellStart"/>
      <w:r w:rsidRPr="00131919">
        <w:rPr>
          <w:rFonts w:cs="Times New Roman"/>
        </w:rPr>
        <w:t>Kostelac</w:t>
      </w:r>
      <w:proofErr w:type="spellEnd"/>
      <w:r w:rsidRPr="00131919">
        <w:rPr>
          <w:rFonts w:cs="Times New Roman"/>
        </w:rPr>
        <w:t xml:space="preserve">, D., &amp; Frece, J. (2018). </w:t>
      </w:r>
      <w:r w:rsidRPr="00736224">
        <w:rPr>
          <w:rFonts w:cs="Times New Roman"/>
          <w:lang w:val="en-US"/>
        </w:rPr>
        <w:t xml:space="preserve">Isolation and </w:t>
      </w:r>
      <w:proofErr w:type="spellStart"/>
      <w:r w:rsidRPr="00736224">
        <w:rPr>
          <w:rFonts w:cs="Times New Roman"/>
          <w:lang w:val="en-US"/>
        </w:rPr>
        <w:t>Characterisation</w:t>
      </w:r>
      <w:proofErr w:type="spellEnd"/>
      <w:r w:rsidRPr="00736224">
        <w:rPr>
          <w:rFonts w:cs="Times New Roman"/>
          <w:lang w:val="en-US"/>
        </w:rPr>
        <w:t xml:space="preserve"> of L. plantarum O1 Producer of </w:t>
      </w:r>
      <w:proofErr w:type="spellStart"/>
      <w:r w:rsidRPr="00736224">
        <w:rPr>
          <w:rFonts w:cs="Times New Roman"/>
          <w:lang w:val="en-US"/>
        </w:rPr>
        <w:t>Plantaricin</w:t>
      </w:r>
      <w:proofErr w:type="spellEnd"/>
      <w:r w:rsidRPr="00736224">
        <w:rPr>
          <w:rFonts w:cs="Times New Roman"/>
          <w:lang w:val="en-US"/>
        </w:rPr>
        <w:t xml:space="preserve"> as Potential Starter Culture for the </w:t>
      </w:r>
      <w:proofErr w:type="spellStart"/>
      <w:r w:rsidRPr="00736224">
        <w:rPr>
          <w:rFonts w:cs="Times New Roman"/>
          <w:lang w:val="en-US"/>
        </w:rPr>
        <w:t>Biopreservation</w:t>
      </w:r>
      <w:proofErr w:type="spellEnd"/>
      <w:r w:rsidRPr="00736224">
        <w:rPr>
          <w:rFonts w:cs="Times New Roman"/>
          <w:lang w:val="en-US"/>
        </w:rPr>
        <w:t xml:space="preserve"> of Aquatic Food Products. </w:t>
      </w:r>
      <w:r w:rsidRPr="00736224">
        <w:rPr>
          <w:rFonts w:cs="Times New Roman"/>
          <w:i/>
          <w:iCs/>
          <w:lang w:val="en-US"/>
        </w:rPr>
        <w:t>Food Technology and Biotechnology</w:t>
      </w:r>
      <w:r w:rsidRPr="00736224">
        <w:rPr>
          <w:rFonts w:cs="Times New Roman"/>
          <w:lang w:val="en-US"/>
        </w:rPr>
        <w:t xml:space="preserve">, </w:t>
      </w:r>
      <w:r w:rsidRPr="00736224">
        <w:rPr>
          <w:rFonts w:cs="Times New Roman"/>
          <w:i/>
          <w:iCs/>
          <w:lang w:val="en-US"/>
        </w:rPr>
        <w:t>56</w:t>
      </w:r>
      <w:r w:rsidRPr="00736224">
        <w:rPr>
          <w:rFonts w:cs="Times New Roman"/>
          <w:lang w:val="en-US"/>
        </w:rPr>
        <w:t>(4). https://doi.org/10.17113/ftb.56.04.18.5707</w:t>
      </w:r>
    </w:p>
    <w:p w14:paraId="760EED56" w14:textId="77777777" w:rsidR="003620C4" w:rsidRPr="00736224" w:rsidRDefault="003620C4" w:rsidP="003620C4">
      <w:pPr>
        <w:widowControl w:val="0"/>
        <w:autoSpaceDE w:val="0"/>
        <w:autoSpaceDN w:val="0"/>
        <w:adjustRightInd w:val="0"/>
        <w:spacing w:after="0" w:line="480" w:lineRule="auto"/>
        <w:ind w:left="720" w:hanging="720"/>
        <w:rPr>
          <w:rFonts w:cs="Times New Roman"/>
          <w:lang w:val="en-US"/>
        </w:rPr>
      </w:pPr>
      <w:r w:rsidRPr="00131919">
        <w:rPr>
          <w:rFonts w:cs="Times New Roman"/>
          <w:lang w:val="en-US"/>
        </w:rPr>
        <w:t xml:space="preserve">Cui, Q., Li, L., Huang, H., Yang, Y., Chen, S., &amp; Li, C. (2024). </w:t>
      </w:r>
      <w:r w:rsidRPr="00736224">
        <w:rPr>
          <w:rFonts w:cs="Times New Roman"/>
          <w:lang w:val="en-US"/>
        </w:rPr>
        <w:t xml:space="preserve">Novel insight into the formation and improvement mechanism of physical property in fermented tilapia sausage by cooperative fermentation of newly isolated lactic acid bacteria based on microbial contribution. </w:t>
      </w:r>
      <w:r w:rsidRPr="00736224">
        <w:rPr>
          <w:rFonts w:cs="Times New Roman"/>
          <w:i/>
          <w:iCs/>
          <w:lang w:val="en-US"/>
        </w:rPr>
        <w:t>Food Research International</w:t>
      </w:r>
      <w:r w:rsidRPr="00736224">
        <w:rPr>
          <w:rFonts w:cs="Times New Roman"/>
          <w:lang w:val="en-US"/>
        </w:rPr>
        <w:t xml:space="preserve">, </w:t>
      </w:r>
      <w:r w:rsidRPr="00736224">
        <w:rPr>
          <w:rFonts w:cs="Times New Roman"/>
          <w:i/>
          <w:iCs/>
          <w:lang w:val="en-US"/>
        </w:rPr>
        <w:t>187</w:t>
      </w:r>
      <w:r w:rsidRPr="00736224">
        <w:rPr>
          <w:rFonts w:cs="Times New Roman"/>
          <w:lang w:val="en-US"/>
        </w:rPr>
        <w:t>, 114456. https://doi.org/10.1016/j.foodres.2024.114456</w:t>
      </w:r>
    </w:p>
    <w:p w14:paraId="35B3E79E" w14:textId="77777777" w:rsidR="003620C4" w:rsidRPr="00131919" w:rsidRDefault="003620C4" w:rsidP="003620C4">
      <w:pPr>
        <w:widowControl w:val="0"/>
        <w:autoSpaceDE w:val="0"/>
        <w:autoSpaceDN w:val="0"/>
        <w:adjustRightInd w:val="0"/>
        <w:spacing w:after="0" w:line="480" w:lineRule="auto"/>
        <w:ind w:left="720" w:hanging="720"/>
        <w:rPr>
          <w:rFonts w:cs="Times New Roman"/>
          <w:lang w:val="en-US"/>
        </w:rPr>
      </w:pPr>
      <w:proofErr w:type="spellStart"/>
      <w:r w:rsidRPr="00736224">
        <w:rPr>
          <w:rFonts w:cs="Times New Roman"/>
          <w:lang w:val="en-US"/>
        </w:rPr>
        <w:t>Darbandi</w:t>
      </w:r>
      <w:proofErr w:type="spellEnd"/>
      <w:r w:rsidRPr="00736224">
        <w:rPr>
          <w:rFonts w:cs="Times New Roman"/>
          <w:lang w:val="en-US"/>
        </w:rPr>
        <w:t xml:space="preserve">, A., </w:t>
      </w:r>
      <w:proofErr w:type="spellStart"/>
      <w:r w:rsidRPr="00736224">
        <w:rPr>
          <w:rFonts w:cs="Times New Roman"/>
          <w:lang w:val="en-US"/>
        </w:rPr>
        <w:t>Asadi</w:t>
      </w:r>
      <w:proofErr w:type="spellEnd"/>
      <w:r w:rsidRPr="00736224">
        <w:rPr>
          <w:rFonts w:cs="Times New Roman"/>
          <w:lang w:val="en-US"/>
        </w:rPr>
        <w:t xml:space="preserve">, A., </w:t>
      </w:r>
      <w:proofErr w:type="spellStart"/>
      <w:r w:rsidRPr="00736224">
        <w:rPr>
          <w:rFonts w:cs="Times New Roman"/>
          <w:lang w:val="en-US"/>
        </w:rPr>
        <w:t>Mahdizade</w:t>
      </w:r>
      <w:proofErr w:type="spellEnd"/>
      <w:r w:rsidRPr="00736224">
        <w:rPr>
          <w:rFonts w:cs="Times New Roman"/>
          <w:lang w:val="en-US"/>
        </w:rPr>
        <w:t xml:space="preserve"> Ari, M., </w:t>
      </w:r>
      <w:proofErr w:type="spellStart"/>
      <w:r w:rsidRPr="00736224">
        <w:rPr>
          <w:rFonts w:cs="Times New Roman"/>
          <w:lang w:val="en-US"/>
        </w:rPr>
        <w:t>Ohadi</w:t>
      </w:r>
      <w:proofErr w:type="spellEnd"/>
      <w:r w:rsidRPr="00736224">
        <w:rPr>
          <w:rFonts w:cs="Times New Roman"/>
          <w:lang w:val="en-US"/>
        </w:rPr>
        <w:t xml:space="preserve">, E., </w:t>
      </w:r>
      <w:proofErr w:type="spellStart"/>
      <w:r w:rsidRPr="00736224">
        <w:rPr>
          <w:rFonts w:cs="Times New Roman"/>
          <w:lang w:val="en-US"/>
        </w:rPr>
        <w:t>Talebi</w:t>
      </w:r>
      <w:proofErr w:type="spellEnd"/>
      <w:r w:rsidRPr="00736224">
        <w:rPr>
          <w:rFonts w:cs="Times New Roman"/>
          <w:lang w:val="en-US"/>
        </w:rPr>
        <w:t xml:space="preserve">, M., </w:t>
      </w:r>
      <w:proofErr w:type="spellStart"/>
      <w:r w:rsidRPr="00736224">
        <w:rPr>
          <w:rFonts w:cs="Times New Roman"/>
          <w:lang w:val="en-US"/>
        </w:rPr>
        <w:t>Halaj</w:t>
      </w:r>
      <w:proofErr w:type="spellEnd"/>
      <w:r w:rsidRPr="00736224">
        <w:rPr>
          <w:rFonts w:cs="Times New Roman"/>
          <w:lang w:val="en-US"/>
        </w:rPr>
        <w:t xml:space="preserve"> Zadeh, M., </w:t>
      </w:r>
      <w:proofErr w:type="spellStart"/>
      <w:r w:rsidRPr="00736224">
        <w:rPr>
          <w:rFonts w:cs="Times New Roman"/>
          <w:lang w:val="en-US"/>
        </w:rPr>
        <w:t>Darb</w:t>
      </w:r>
      <w:proofErr w:type="spellEnd"/>
      <w:r w:rsidRPr="00736224">
        <w:rPr>
          <w:rFonts w:cs="Times New Roman"/>
          <w:lang w:val="en-US"/>
        </w:rPr>
        <w:t xml:space="preserve"> </w:t>
      </w:r>
      <w:proofErr w:type="spellStart"/>
      <w:r w:rsidRPr="00736224">
        <w:rPr>
          <w:rFonts w:cs="Times New Roman"/>
          <w:lang w:val="en-US"/>
        </w:rPr>
        <w:t>Emamie</w:t>
      </w:r>
      <w:proofErr w:type="spellEnd"/>
      <w:r w:rsidRPr="00736224">
        <w:rPr>
          <w:rFonts w:cs="Times New Roman"/>
          <w:lang w:val="en-US"/>
        </w:rPr>
        <w:t xml:space="preserve">, A., </w:t>
      </w:r>
      <w:proofErr w:type="spellStart"/>
      <w:r w:rsidRPr="00736224">
        <w:rPr>
          <w:rFonts w:cs="Times New Roman"/>
          <w:lang w:val="en-US"/>
        </w:rPr>
        <w:t>Ghanavati</w:t>
      </w:r>
      <w:proofErr w:type="spellEnd"/>
      <w:r w:rsidRPr="00736224">
        <w:rPr>
          <w:rFonts w:cs="Times New Roman"/>
          <w:lang w:val="en-US"/>
        </w:rPr>
        <w:t xml:space="preserve">, R., &amp; </w:t>
      </w:r>
      <w:proofErr w:type="spellStart"/>
      <w:r w:rsidRPr="00736224">
        <w:rPr>
          <w:rFonts w:cs="Times New Roman"/>
          <w:lang w:val="en-US"/>
        </w:rPr>
        <w:t>Kakanj</w:t>
      </w:r>
      <w:proofErr w:type="spellEnd"/>
      <w:r w:rsidRPr="00736224">
        <w:rPr>
          <w:rFonts w:cs="Times New Roman"/>
          <w:lang w:val="en-US"/>
        </w:rPr>
        <w:t xml:space="preserve">, M. (2022). Bacteriocins: Properties and potential use as antimicrobials. </w:t>
      </w:r>
      <w:r w:rsidRPr="00736224">
        <w:rPr>
          <w:rFonts w:cs="Times New Roman"/>
          <w:i/>
          <w:iCs/>
          <w:lang w:val="en-US"/>
        </w:rPr>
        <w:t>Journal of Clinical Laboratory Analysis</w:t>
      </w:r>
      <w:r w:rsidRPr="00736224">
        <w:rPr>
          <w:rFonts w:cs="Times New Roman"/>
          <w:lang w:val="en-US"/>
        </w:rPr>
        <w:t xml:space="preserve">, </w:t>
      </w:r>
      <w:r w:rsidRPr="00736224">
        <w:rPr>
          <w:rFonts w:cs="Times New Roman"/>
          <w:i/>
          <w:iCs/>
          <w:lang w:val="en-US"/>
        </w:rPr>
        <w:t>36</w:t>
      </w:r>
      <w:r w:rsidRPr="00736224">
        <w:rPr>
          <w:rFonts w:cs="Times New Roman"/>
          <w:lang w:val="en-US"/>
        </w:rPr>
        <w:t xml:space="preserve">(1), </w:t>
      </w:r>
      <w:r w:rsidRPr="00131919">
        <w:rPr>
          <w:rFonts w:cs="Times New Roman"/>
          <w:lang w:val="en-US"/>
        </w:rPr>
        <w:t>e24093. https://doi.org/10.1002/jcla.24093</w:t>
      </w:r>
    </w:p>
    <w:p w14:paraId="79AA27EA" w14:textId="77777777" w:rsidR="00EB4982" w:rsidRDefault="00EB4982" w:rsidP="00EB4982">
      <w:pPr>
        <w:widowControl w:val="0"/>
        <w:autoSpaceDE w:val="0"/>
        <w:autoSpaceDN w:val="0"/>
        <w:adjustRightInd w:val="0"/>
        <w:spacing w:after="0" w:line="480" w:lineRule="auto"/>
        <w:ind w:left="720" w:hanging="720"/>
        <w:rPr>
          <w:rFonts w:cs="Times New Roman"/>
          <w:lang w:val="es-419"/>
        </w:rPr>
      </w:pPr>
      <w:r w:rsidRPr="00131919">
        <w:rPr>
          <w:rFonts w:cs="Times New Roman"/>
          <w:lang w:val="es-419"/>
        </w:rPr>
        <w:t xml:space="preserve">FAO. 2024. El estado mundial de la pesca y la acuicultura 2024. La transformación azul en acción. </w:t>
      </w:r>
      <w:proofErr w:type="spellStart"/>
      <w:r w:rsidRPr="00131919">
        <w:rPr>
          <w:rFonts w:cs="Times New Roman"/>
          <w:lang w:val="es-419"/>
        </w:rPr>
        <w:t>Roma.https</w:t>
      </w:r>
      <w:proofErr w:type="spellEnd"/>
      <w:r w:rsidRPr="00131919">
        <w:rPr>
          <w:rFonts w:cs="Times New Roman"/>
          <w:lang w:val="es-419"/>
        </w:rPr>
        <w:t>://doi.org/10.4060/cd0683es</w:t>
      </w:r>
    </w:p>
    <w:p w14:paraId="51C9571D" w14:textId="72E5EC61" w:rsidR="003620C4" w:rsidRPr="00736224" w:rsidRDefault="003620C4" w:rsidP="00EB4982">
      <w:pPr>
        <w:widowControl w:val="0"/>
        <w:autoSpaceDE w:val="0"/>
        <w:autoSpaceDN w:val="0"/>
        <w:adjustRightInd w:val="0"/>
        <w:spacing w:after="0" w:line="480" w:lineRule="auto"/>
        <w:ind w:left="720" w:hanging="720"/>
        <w:rPr>
          <w:rFonts w:cs="Times New Roman"/>
          <w:lang w:val="es-419"/>
        </w:rPr>
      </w:pPr>
      <w:r w:rsidRPr="00736224">
        <w:rPr>
          <w:rFonts w:cs="Times New Roman"/>
          <w:lang w:val="es-419"/>
        </w:rPr>
        <w:t>Fuentes, M., Londoño, A., Durango, M., Gutiérrez, M., Ochoa, S. &amp; Sepúlveda, J. (2017). Capacidad antimicrobiana de bacterias ácido lácticas autóctonas aisladas de queso doble crema y quesillo colombiano. Biotecnología en el Sector Agropecuario y Agroindustrial, 15(1). http://www.scielo.org.co/pdf/bsaa/v15n1/v15n1a06.pdf</w:t>
      </w:r>
    </w:p>
    <w:p w14:paraId="341FCEA6" w14:textId="77777777" w:rsidR="003620C4" w:rsidRPr="00736224" w:rsidRDefault="003620C4" w:rsidP="003620C4">
      <w:pPr>
        <w:widowControl w:val="0"/>
        <w:autoSpaceDE w:val="0"/>
        <w:autoSpaceDN w:val="0"/>
        <w:adjustRightInd w:val="0"/>
        <w:spacing w:after="0" w:line="480" w:lineRule="auto"/>
        <w:ind w:left="720" w:hanging="720"/>
        <w:rPr>
          <w:rFonts w:cs="Times New Roman"/>
          <w:lang w:val="en-US"/>
        </w:rPr>
      </w:pPr>
      <w:r w:rsidRPr="00736224">
        <w:rPr>
          <w:rFonts w:cs="Times New Roman"/>
          <w:lang w:val="it-IT"/>
        </w:rPr>
        <w:t xml:space="preserve">Guo, K.-X., Hu, B., Jiang, Y., Li, Z.-Y., Qi, J., &amp; Yu, M.-M. (2025). </w:t>
      </w:r>
      <w:r w:rsidRPr="00736224">
        <w:rPr>
          <w:rFonts w:cs="Times New Roman"/>
          <w:lang w:val="en-US"/>
        </w:rPr>
        <w:t xml:space="preserve">Comprehensive insights </w:t>
      </w:r>
      <w:r w:rsidRPr="00736224">
        <w:rPr>
          <w:rFonts w:cs="Times New Roman"/>
          <w:lang w:val="en-US"/>
        </w:rPr>
        <w:lastRenderedPageBreak/>
        <w:t>into the mechanism of flavor formation in mandarin fish (</w:t>
      </w:r>
      <w:proofErr w:type="spellStart"/>
      <w:r w:rsidRPr="00736224">
        <w:rPr>
          <w:rFonts w:cs="Times New Roman"/>
          <w:lang w:val="en-US"/>
        </w:rPr>
        <w:t>Siniperca</w:t>
      </w:r>
      <w:proofErr w:type="spellEnd"/>
      <w:r w:rsidRPr="00736224">
        <w:rPr>
          <w:rFonts w:cs="Times New Roman"/>
          <w:lang w:val="en-US"/>
        </w:rPr>
        <w:t xml:space="preserve"> </w:t>
      </w:r>
      <w:proofErr w:type="spellStart"/>
      <w:r w:rsidRPr="00736224">
        <w:rPr>
          <w:rFonts w:cs="Times New Roman"/>
          <w:lang w:val="en-US"/>
        </w:rPr>
        <w:t>chuatsi</w:t>
      </w:r>
      <w:proofErr w:type="spellEnd"/>
      <w:r w:rsidRPr="00736224">
        <w:rPr>
          <w:rFonts w:cs="Times New Roman"/>
          <w:lang w:val="en-US"/>
        </w:rPr>
        <w:t xml:space="preserve">) with inoculated fermentation. </w:t>
      </w:r>
      <w:r w:rsidRPr="00736224">
        <w:rPr>
          <w:rFonts w:cs="Times New Roman"/>
          <w:i/>
          <w:iCs/>
          <w:lang w:val="en-US"/>
        </w:rPr>
        <w:t>Food Chemistry</w:t>
      </w:r>
      <w:r w:rsidRPr="00736224">
        <w:rPr>
          <w:rFonts w:cs="Times New Roman"/>
          <w:lang w:val="en-US"/>
        </w:rPr>
        <w:t xml:space="preserve">, </w:t>
      </w:r>
      <w:r w:rsidRPr="00736224">
        <w:rPr>
          <w:rFonts w:cs="Times New Roman"/>
          <w:i/>
          <w:iCs/>
          <w:lang w:val="en-US"/>
        </w:rPr>
        <w:t>479</w:t>
      </w:r>
      <w:r w:rsidRPr="00736224">
        <w:rPr>
          <w:rFonts w:cs="Times New Roman"/>
          <w:lang w:val="en-US"/>
        </w:rPr>
        <w:t>, 143717. https://doi.org/10.1016/j.foodchem.2025.143717</w:t>
      </w:r>
    </w:p>
    <w:p w14:paraId="43478B59" w14:textId="77777777" w:rsidR="003620C4" w:rsidRPr="00736224" w:rsidRDefault="003620C4" w:rsidP="003620C4">
      <w:pPr>
        <w:widowControl w:val="0"/>
        <w:autoSpaceDE w:val="0"/>
        <w:autoSpaceDN w:val="0"/>
        <w:adjustRightInd w:val="0"/>
        <w:spacing w:after="0" w:line="480" w:lineRule="auto"/>
        <w:ind w:left="720" w:hanging="720"/>
        <w:rPr>
          <w:rFonts w:cs="Times New Roman"/>
          <w:lang w:val="en-US"/>
        </w:rPr>
      </w:pPr>
      <w:r w:rsidRPr="00736224">
        <w:rPr>
          <w:rFonts w:cs="Times New Roman"/>
          <w:szCs w:val="24"/>
          <w:lang w:val="en-US"/>
        </w:rPr>
        <w:t xml:space="preserve">König, H., </w:t>
      </w:r>
      <w:proofErr w:type="spellStart"/>
      <w:r w:rsidRPr="00736224">
        <w:rPr>
          <w:rFonts w:cs="Times New Roman"/>
          <w:lang w:val="en-US"/>
        </w:rPr>
        <w:t>Unden</w:t>
      </w:r>
      <w:proofErr w:type="spellEnd"/>
      <w:r w:rsidRPr="00736224">
        <w:rPr>
          <w:rFonts w:cs="Times New Roman"/>
          <w:lang w:val="en-US"/>
        </w:rPr>
        <w:t xml:space="preserve">, G., </w:t>
      </w:r>
      <w:r w:rsidRPr="00736224">
        <w:rPr>
          <w:rFonts w:cs="Times New Roman"/>
          <w:szCs w:val="24"/>
          <w:lang w:val="en-US"/>
        </w:rPr>
        <w:t xml:space="preserve">&amp; Fröhlich, J. </w:t>
      </w:r>
      <w:r w:rsidRPr="00736224">
        <w:rPr>
          <w:rFonts w:cs="Times New Roman"/>
          <w:lang w:val="en-US"/>
        </w:rPr>
        <w:t xml:space="preserve">[Ed.]. </w:t>
      </w:r>
      <w:r w:rsidRPr="00736224">
        <w:rPr>
          <w:rFonts w:cs="Times New Roman"/>
          <w:szCs w:val="24"/>
          <w:lang w:val="en-US"/>
        </w:rPr>
        <w:t xml:space="preserve">(2017). Lactic acid bacteria. </w:t>
      </w:r>
      <w:proofErr w:type="spellStart"/>
      <w:r w:rsidRPr="00736224">
        <w:rPr>
          <w:rFonts w:cs="Times New Roman"/>
          <w:lang w:val="en-US"/>
        </w:rPr>
        <w:t>E</w:t>
      </w:r>
      <w:r w:rsidRPr="00736224">
        <w:rPr>
          <w:rFonts w:cs="Times New Roman"/>
          <w:szCs w:val="24"/>
          <w:lang w:val="en-US"/>
        </w:rPr>
        <w:t>n</w:t>
      </w:r>
      <w:proofErr w:type="spellEnd"/>
      <w:r w:rsidRPr="00736224">
        <w:rPr>
          <w:rFonts w:cs="Times New Roman"/>
          <w:szCs w:val="24"/>
          <w:lang w:val="en-US"/>
        </w:rPr>
        <w:t xml:space="preserve"> </w:t>
      </w:r>
      <w:r w:rsidRPr="00736224">
        <w:rPr>
          <w:rFonts w:cs="Times New Roman"/>
          <w:i/>
          <w:iCs/>
          <w:szCs w:val="24"/>
          <w:lang w:val="en-US"/>
        </w:rPr>
        <w:t>Biology of Microorganisms on Grapes, in Must and in Wine</w:t>
      </w:r>
      <w:r w:rsidRPr="00736224">
        <w:rPr>
          <w:rFonts w:cs="Times New Roman"/>
          <w:szCs w:val="24"/>
          <w:lang w:val="en-US"/>
        </w:rPr>
        <w:t xml:space="preserve"> (pp. 3-41). Springer.</w:t>
      </w:r>
    </w:p>
    <w:p w14:paraId="2AB9B564" w14:textId="77777777" w:rsidR="003620C4" w:rsidRPr="00736224" w:rsidRDefault="003620C4" w:rsidP="003620C4">
      <w:pPr>
        <w:widowControl w:val="0"/>
        <w:autoSpaceDE w:val="0"/>
        <w:autoSpaceDN w:val="0"/>
        <w:adjustRightInd w:val="0"/>
        <w:spacing w:after="0" w:line="480" w:lineRule="auto"/>
        <w:ind w:left="720" w:hanging="720"/>
        <w:rPr>
          <w:rFonts w:cs="Times New Roman"/>
          <w:lang w:val="en-US"/>
        </w:rPr>
      </w:pPr>
      <w:proofErr w:type="spellStart"/>
      <w:r w:rsidRPr="00736224">
        <w:rPr>
          <w:rFonts w:cs="Times New Roman"/>
          <w:lang w:val="en-US"/>
        </w:rPr>
        <w:t>Muthuvelu</w:t>
      </w:r>
      <w:proofErr w:type="spellEnd"/>
      <w:r w:rsidRPr="00736224">
        <w:rPr>
          <w:rFonts w:cs="Times New Roman"/>
          <w:lang w:val="en-US"/>
        </w:rPr>
        <w:t xml:space="preserve">, K. S., </w:t>
      </w:r>
      <w:proofErr w:type="spellStart"/>
      <w:r w:rsidRPr="00736224">
        <w:rPr>
          <w:rFonts w:cs="Times New Roman"/>
          <w:lang w:val="en-US"/>
        </w:rPr>
        <w:t>Ethiraj</w:t>
      </w:r>
      <w:proofErr w:type="spellEnd"/>
      <w:r w:rsidRPr="00736224">
        <w:rPr>
          <w:rFonts w:cs="Times New Roman"/>
          <w:lang w:val="en-US"/>
        </w:rPr>
        <w:t xml:space="preserve">, B., </w:t>
      </w:r>
      <w:proofErr w:type="spellStart"/>
      <w:r w:rsidRPr="00736224">
        <w:rPr>
          <w:rFonts w:cs="Times New Roman"/>
          <w:lang w:val="en-US"/>
        </w:rPr>
        <w:t>Pramnik</w:t>
      </w:r>
      <w:proofErr w:type="spellEnd"/>
      <w:r w:rsidRPr="00736224">
        <w:rPr>
          <w:rFonts w:cs="Times New Roman"/>
          <w:lang w:val="en-US"/>
        </w:rPr>
        <w:t xml:space="preserve">, S., Raj, N. K., Venkataraman, S., Rajendran, D. S., Bharathi, P., </w:t>
      </w:r>
      <w:proofErr w:type="spellStart"/>
      <w:r w:rsidRPr="00736224">
        <w:rPr>
          <w:rFonts w:cs="Times New Roman"/>
          <w:lang w:val="en-US"/>
        </w:rPr>
        <w:t>Palanisamy</w:t>
      </w:r>
      <w:proofErr w:type="spellEnd"/>
      <w:r w:rsidRPr="00736224">
        <w:rPr>
          <w:rFonts w:cs="Times New Roman"/>
          <w:lang w:val="en-US"/>
        </w:rPr>
        <w:t xml:space="preserve">, E., Narayanan, A. S., Vaidyanathan, V. K., &amp; Muthusamy, S. (2023). </w:t>
      </w:r>
      <w:proofErr w:type="spellStart"/>
      <w:r w:rsidRPr="00736224">
        <w:rPr>
          <w:rFonts w:cs="Times New Roman"/>
          <w:lang w:val="en-US"/>
        </w:rPr>
        <w:t>Biopreservative</w:t>
      </w:r>
      <w:proofErr w:type="spellEnd"/>
      <w:r w:rsidRPr="00736224">
        <w:rPr>
          <w:rFonts w:cs="Times New Roman"/>
          <w:lang w:val="en-US"/>
        </w:rPr>
        <w:t xml:space="preserve"> technologies of food: An alternative to chemical preservation and recent developments. </w:t>
      </w:r>
      <w:r w:rsidRPr="00736224">
        <w:rPr>
          <w:rFonts w:cs="Times New Roman"/>
          <w:i/>
          <w:iCs/>
          <w:lang w:val="en-US"/>
        </w:rPr>
        <w:t>Food Science and Biotechnology</w:t>
      </w:r>
      <w:r w:rsidRPr="00736224">
        <w:rPr>
          <w:rFonts w:cs="Times New Roman"/>
          <w:lang w:val="en-US"/>
        </w:rPr>
        <w:t xml:space="preserve">, </w:t>
      </w:r>
      <w:r w:rsidRPr="00736224">
        <w:rPr>
          <w:rFonts w:cs="Times New Roman"/>
          <w:i/>
          <w:iCs/>
          <w:lang w:val="en-US"/>
        </w:rPr>
        <w:t>32</w:t>
      </w:r>
      <w:r w:rsidRPr="00736224">
        <w:rPr>
          <w:rFonts w:cs="Times New Roman"/>
          <w:lang w:val="en-US"/>
        </w:rPr>
        <w:t>(10), 1337-1350. https://doi.org/10.1007/s10068-023-01336-8</w:t>
      </w:r>
    </w:p>
    <w:p w14:paraId="317091EC" w14:textId="77777777" w:rsidR="003620C4" w:rsidRPr="00131919" w:rsidRDefault="003620C4" w:rsidP="003620C4">
      <w:pPr>
        <w:widowControl w:val="0"/>
        <w:autoSpaceDE w:val="0"/>
        <w:autoSpaceDN w:val="0"/>
        <w:adjustRightInd w:val="0"/>
        <w:spacing w:after="0" w:line="480" w:lineRule="auto"/>
        <w:ind w:left="720" w:hanging="720"/>
        <w:rPr>
          <w:rFonts w:cs="Times New Roman"/>
        </w:rPr>
      </w:pPr>
      <w:proofErr w:type="spellStart"/>
      <w:r w:rsidRPr="00736224">
        <w:rPr>
          <w:rFonts w:cs="Times New Roman"/>
          <w:lang w:val="en-US"/>
        </w:rPr>
        <w:t>Nie</w:t>
      </w:r>
      <w:proofErr w:type="spellEnd"/>
      <w:r w:rsidRPr="00736224">
        <w:rPr>
          <w:rFonts w:cs="Times New Roman"/>
          <w:lang w:val="en-US"/>
        </w:rPr>
        <w:t xml:space="preserve">, X., Zhang, R., Cheng, L., Zhu, W., Li, S., &amp; Chen, X. (2022). Mechanisms underlying the deterioration of fish quality after harvest and methods of preservation. </w:t>
      </w:r>
      <w:proofErr w:type="spellStart"/>
      <w:r w:rsidRPr="00131919">
        <w:rPr>
          <w:rFonts w:cs="Times New Roman"/>
          <w:i/>
          <w:iCs/>
        </w:rPr>
        <w:t>Food</w:t>
      </w:r>
      <w:proofErr w:type="spellEnd"/>
      <w:r w:rsidRPr="00131919">
        <w:rPr>
          <w:rFonts w:cs="Times New Roman"/>
          <w:i/>
          <w:iCs/>
        </w:rPr>
        <w:t xml:space="preserve"> Control</w:t>
      </w:r>
      <w:r w:rsidRPr="00131919">
        <w:rPr>
          <w:rFonts w:cs="Times New Roman"/>
        </w:rPr>
        <w:t xml:space="preserve">, </w:t>
      </w:r>
      <w:r w:rsidRPr="00131919">
        <w:rPr>
          <w:rFonts w:cs="Times New Roman"/>
          <w:i/>
          <w:iCs/>
        </w:rPr>
        <w:t>135</w:t>
      </w:r>
      <w:r w:rsidRPr="00131919">
        <w:rPr>
          <w:rFonts w:cs="Times New Roman"/>
        </w:rPr>
        <w:t>, 108805. https://doi.org/10.1016/j.foodcont.2021.108805</w:t>
      </w:r>
    </w:p>
    <w:p w14:paraId="643E7E49" w14:textId="49D26E00" w:rsidR="000F69A6" w:rsidRPr="00131919" w:rsidRDefault="000F69A6" w:rsidP="000F69A6">
      <w:pPr>
        <w:widowControl w:val="0"/>
        <w:autoSpaceDE w:val="0"/>
        <w:autoSpaceDN w:val="0"/>
        <w:adjustRightInd w:val="0"/>
        <w:spacing w:after="0" w:line="480" w:lineRule="auto"/>
        <w:ind w:left="720" w:hanging="720"/>
        <w:rPr>
          <w:rFonts w:cs="Times New Roman"/>
          <w:lang w:val="en-US"/>
        </w:rPr>
      </w:pPr>
      <w:r w:rsidRPr="00131919">
        <w:rPr>
          <w:rFonts w:cs="Times New Roman"/>
        </w:rPr>
        <w:t xml:space="preserve">Plaza-Diaz, J., Ruiz-Ojeda, F. J., Gil-Campos, M., &amp; Gil, A. (2019). </w:t>
      </w:r>
      <w:r w:rsidRPr="00131919">
        <w:rPr>
          <w:rFonts w:cs="Times New Roman"/>
          <w:lang w:val="en-US"/>
        </w:rPr>
        <w:t>Mechanisms of Action of Probiotics. Advances in Nutrition, 10. https://doi.org/10.1093/advances/nmy063</w:t>
      </w:r>
    </w:p>
    <w:p w14:paraId="469AE758" w14:textId="13C413F6" w:rsidR="003620C4" w:rsidRPr="00131919" w:rsidRDefault="003620C4" w:rsidP="003620C4">
      <w:pPr>
        <w:widowControl w:val="0"/>
        <w:autoSpaceDE w:val="0"/>
        <w:autoSpaceDN w:val="0"/>
        <w:adjustRightInd w:val="0"/>
        <w:spacing w:after="0" w:line="480" w:lineRule="auto"/>
        <w:ind w:left="720" w:hanging="720"/>
        <w:rPr>
          <w:rFonts w:cs="Times New Roman"/>
          <w:lang w:val="es-419"/>
        </w:rPr>
      </w:pPr>
      <w:r w:rsidRPr="00131919">
        <w:rPr>
          <w:rFonts w:cs="Times New Roman"/>
          <w:lang w:val="pt-BR"/>
        </w:rPr>
        <w:t>Roca-</w:t>
      </w:r>
      <w:proofErr w:type="spellStart"/>
      <w:r w:rsidRPr="00131919">
        <w:rPr>
          <w:rFonts w:cs="Times New Roman"/>
          <w:lang w:val="pt-BR"/>
        </w:rPr>
        <w:t>Lanao</w:t>
      </w:r>
      <w:proofErr w:type="spellEnd"/>
      <w:r w:rsidRPr="00131919">
        <w:rPr>
          <w:rFonts w:cs="Times New Roman"/>
          <w:lang w:val="pt-BR"/>
        </w:rPr>
        <w:t xml:space="preserve"> B., Mendoza-</w:t>
      </w:r>
      <w:proofErr w:type="spellStart"/>
      <w:r w:rsidRPr="00131919">
        <w:rPr>
          <w:rFonts w:cs="Times New Roman"/>
          <w:lang w:val="pt-BR"/>
        </w:rPr>
        <w:t>Ureche</w:t>
      </w:r>
      <w:proofErr w:type="spellEnd"/>
      <w:r w:rsidRPr="00131919">
        <w:rPr>
          <w:rFonts w:cs="Times New Roman"/>
          <w:lang w:val="pt-BR"/>
        </w:rPr>
        <w:t xml:space="preserve">, R. &amp; M. L. (2022). </w:t>
      </w:r>
      <w:r w:rsidRPr="00131919">
        <w:rPr>
          <w:rFonts w:cs="Times New Roman"/>
          <w:i/>
          <w:iCs/>
        </w:rPr>
        <w:t>Producción de acuicultura en los departamentos de Córdoba, Huila y Tolima: Resultados de la prueba piloto de la metodología de estimación</w:t>
      </w:r>
      <w:r w:rsidRPr="00131919">
        <w:rPr>
          <w:rFonts w:cs="Times New Roman"/>
        </w:rPr>
        <w:t>. Autoridad Nacional de Acuicultura y Pesca (AUNAP). https://intranet.aunap.gov.co/wp-content/uploads/2025/10/Produccion-de-</w:t>
      </w:r>
      <w:r w:rsidRPr="00736224">
        <w:rPr>
          <w:rFonts w:cs="Times New Roman"/>
        </w:rPr>
        <w:t>Acuicultura-en-los-departamentos-de-Cordoba-Huila-y-Tolima.pdf</w:t>
      </w:r>
    </w:p>
    <w:p w14:paraId="3FAA084A" w14:textId="77777777" w:rsidR="003620C4" w:rsidRPr="00736224" w:rsidRDefault="003620C4" w:rsidP="003620C4">
      <w:pPr>
        <w:widowControl w:val="0"/>
        <w:autoSpaceDE w:val="0"/>
        <w:autoSpaceDN w:val="0"/>
        <w:adjustRightInd w:val="0"/>
        <w:spacing w:after="0" w:line="480" w:lineRule="auto"/>
        <w:ind w:left="720" w:hanging="720"/>
        <w:rPr>
          <w:rFonts w:cs="Times New Roman"/>
          <w:lang w:val="en-US"/>
        </w:rPr>
      </w:pPr>
      <w:r w:rsidRPr="00736224">
        <w:rPr>
          <w:rFonts w:cs="Times New Roman"/>
          <w:lang w:val="en-US"/>
        </w:rPr>
        <w:t xml:space="preserve">Son, N.-Y., Moon, G.-S., Turner, M. S., &amp; Yuk, H.-G. (2025). Anti-listeria activity of newly isolated lactic acid bacteria from fermented foods and their application to smoked salmon (Coho). </w:t>
      </w:r>
      <w:r w:rsidRPr="00736224">
        <w:rPr>
          <w:rFonts w:cs="Times New Roman"/>
          <w:i/>
          <w:iCs/>
          <w:lang w:val="en-US"/>
        </w:rPr>
        <w:t>International Journal of Food Microbiology</w:t>
      </w:r>
      <w:r w:rsidRPr="00736224">
        <w:rPr>
          <w:rFonts w:cs="Times New Roman"/>
          <w:lang w:val="en-US"/>
        </w:rPr>
        <w:t xml:space="preserve">, </w:t>
      </w:r>
      <w:r w:rsidRPr="00736224">
        <w:rPr>
          <w:rFonts w:cs="Times New Roman"/>
          <w:i/>
          <w:iCs/>
          <w:lang w:val="en-US"/>
        </w:rPr>
        <w:t>434</w:t>
      </w:r>
      <w:r w:rsidRPr="00736224">
        <w:rPr>
          <w:rFonts w:cs="Times New Roman"/>
          <w:lang w:val="en-US"/>
        </w:rPr>
        <w:t>, 111148. https://doi.org/10.1016/j.ijfoodmicro.2025.111148</w:t>
      </w:r>
    </w:p>
    <w:p w14:paraId="790CD93E" w14:textId="77777777" w:rsidR="003620C4" w:rsidRPr="00736224" w:rsidRDefault="003620C4" w:rsidP="003620C4">
      <w:pPr>
        <w:widowControl w:val="0"/>
        <w:autoSpaceDE w:val="0"/>
        <w:autoSpaceDN w:val="0"/>
        <w:adjustRightInd w:val="0"/>
        <w:spacing w:after="0" w:line="480" w:lineRule="auto"/>
        <w:ind w:left="720" w:hanging="720"/>
        <w:rPr>
          <w:rFonts w:cs="Times New Roman"/>
          <w:lang w:val="en-US"/>
        </w:rPr>
      </w:pPr>
      <w:proofErr w:type="spellStart"/>
      <w:r w:rsidRPr="00131919">
        <w:rPr>
          <w:rFonts w:cs="Times New Roman"/>
          <w:lang w:val="en-US"/>
        </w:rPr>
        <w:lastRenderedPageBreak/>
        <w:t>Vieco-Saiz</w:t>
      </w:r>
      <w:proofErr w:type="spellEnd"/>
      <w:r w:rsidRPr="00131919">
        <w:rPr>
          <w:rFonts w:cs="Times New Roman"/>
          <w:lang w:val="en-US"/>
        </w:rPr>
        <w:t xml:space="preserve">, N., </w:t>
      </w:r>
      <w:proofErr w:type="spellStart"/>
      <w:r w:rsidRPr="00131919">
        <w:rPr>
          <w:rFonts w:cs="Times New Roman"/>
          <w:lang w:val="en-US"/>
        </w:rPr>
        <w:t>Belguesmia</w:t>
      </w:r>
      <w:proofErr w:type="spellEnd"/>
      <w:r w:rsidRPr="00131919">
        <w:rPr>
          <w:rFonts w:cs="Times New Roman"/>
          <w:lang w:val="en-US"/>
        </w:rPr>
        <w:t xml:space="preserve">, Y., </w:t>
      </w:r>
      <w:proofErr w:type="spellStart"/>
      <w:r w:rsidRPr="00131919">
        <w:rPr>
          <w:rFonts w:cs="Times New Roman"/>
          <w:lang w:val="en-US"/>
        </w:rPr>
        <w:t>Raspoet</w:t>
      </w:r>
      <w:proofErr w:type="spellEnd"/>
      <w:r w:rsidRPr="00131919">
        <w:rPr>
          <w:rFonts w:cs="Times New Roman"/>
          <w:lang w:val="en-US"/>
        </w:rPr>
        <w:t xml:space="preserve">, R., </w:t>
      </w:r>
      <w:proofErr w:type="spellStart"/>
      <w:r w:rsidRPr="00131919">
        <w:rPr>
          <w:rFonts w:cs="Times New Roman"/>
          <w:lang w:val="en-US"/>
        </w:rPr>
        <w:t>Auclair</w:t>
      </w:r>
      <w:proofErr w:type="spellEnd"/>
      <w:r w:rsidRPr="00131919">
        <w:rPr>
          <w:rFonts w:cs="Times New Roman"/>
          <w:lang w:val="en-US"/>
        </w:rPr>
        <w:t xml:space="preserve">, E., </w:t>
      </w:r>
      <w:proofErr w:type="spellStart"/>
      <w:r w:rsidRPr="00131919">
        <w:rPr>
          <w:rFonts w:cs="Times New Roman"/>
          <w:lang w:val="en-US"/>
        </w:rPr>
        <w:t>Gancel</w:t>
      </w:r>
      <w:proofErr w:type="spellEnd"/>
      <w:r w:rsidRPr="00131919">
        <w:rPr>
          <w:rFonts w:cs="Times New Roman"/>
          <w:lang w:val="en-US"/>
        </w:rPr>
        <w:t xml:space="preserve">, F., </w:t>
      </w:r>
      <w:proofErr w:type="spellStart"/>
      <w:r w:rsidRPr="00131919">
        <w:rPr>
          <w:rFonts w:cs="Times New Roman"/>
          <w:lang w:val="en-US"/>
        </w:rPr>
        <w:t>Kempf</w:t>
      </w:r>
      <w:proofErr w:type="spellEnd"/>
      <w:r w:rsidRPr="00131919">
        <w:rPr>
          <w:rFonts w:cs="Times New Roman"/>
          <w:lang w:val="en-US"/>
        </w:rPr>
        <w:t xml:space="preserve">, I., &amp; </w:t>
      </w:r>
      <w:proofErr w:type="spellStart"/>
      <w:r w:rsidRPr="00131919">
        <w:rPr>
          <w:rFonts w:cs="Times New Roman"/>
          <w:lang w:val="en-US"/>
        </w:rPr>
        <w:t>Drider</w:t>
      </w:r>
      <w:proofErr w:type="spellEnd"/>
      <w:r w:rsidRPr="00131919">
        <w:rPr>
          <w:rFonts w:cs="Times New Roman"/>
          <w:lang w:val="en-US"/>
        </w:rPr>
        <w:t xml:space="preserve">, D. (2019). </w:t>
      </w:r>
      <w:r w:rsidRPr="00736224">
        <w:rPr>
          <w:rFonts w:cs="Times New Roman"/>
          <w:lang w:val="en-US"/>
        </w:rPr>
        <w:t xml:space="preserve">Benefits and Inputs </w:t>
      </w:r>
      <w:proofErr w:type="gramStart"/>
      <w:r w:rsidRPr="00736224">
        <w:rPr>
          <w:rFonts w:cs="Times New Roman"/>
          <w:lang w:val="en-US"/>
        </w:rPr>
        <w:t>From</w:t>
      </w:r>
      <w:proofErr w:type="gramEnd"/>
      <w:r w:rsidRPr="00736224">
        <w:rPr>
          <w:rFonts w:cs="Times New Roman"/>
          <w:lang w:val="en-US"/>
        </w:rPr>
        <w:t xml:space="preserve"> Lactic Acid Bacteria and Their Bacteriocins as Alternatives to Antibiotic Growth Promoters During Food-Animal Production. </w:t>
      </w:r>
      <w:r w:rsidRPr="00736224">
        <w:rPr>
          <w:rFonts w:cs="Times New Roman"/>
          <w:i/>
          <w:iCs/>
          <w:lang w:val="en-US"/>
        </w:rPr>
        <w:t>Frontiers in Microbiology</w:t>
      </w:r>
      <w:r w:rsidRPr="00736224">
        <w:rPr>
          <w:rFonts w:cs="Times New Roman"/>
          <w:lang w:val="en-US"/>
        </w:rPr>
        <w:t xml:space="preserve">, </w:t>
      </w:r>
      <w:r w:rsidRPr="00736224">
        <w:rPr>
          <w:rFonts w:cs="Times New Roman"/>
          <w:i/>
          <w:iCs/>
          <w:lang w:val="en-US"/>
        </w:rPr>
        <w:t>10</w:t>
      </w:r>
      <w:r w:rsidRPr="00736224">
        <w:rPr>
          <w:rFonts w:cs="Times New Roman"/>
          <w:lang w:val="en-US"/>
        </w:rPr>
        <w:t>, 57. https://doi.org/10.3389/fmicb.2019.00057</w:t>
      </w:r>
    </w:p>
    <w:p w14:paraId="7CF721F8" w14:textId="77777777" w:rsidR="003620C4" w:rsidRPr="00736224" w:rsidRDefault="003620C4" w:rsidP="003620C4">
      <w:pPr>
        <w:widowControl w:val="0"/>
        <w:autoSpaceDE w:val="0"/>
        <w:autoSpaceDN w:val="0"/>
        <w:adjustRightInd w:val="0"/>
        <w:spacing w:after="0" w:line="480" w:lineRule="auto"/>
        <w:ind w:left="720" w:hanging="720"/>
        <w:rPr>
          <w:rFonts w:cs="Times New Roman"/>
        </w:rPr>
      </w:pPr>
      <w:r w:rsidRPr="00131919">
        <w:rPr>
          <w:rFonts w:cs="Times New Roman"/>
          <w:lang w:val="fr-FR"/>
        </w:rPr>
        <w:t xml:space="preserve">Zhang, Z., Zhang, X., Li, Y., Su, W., Xu, Q., Zhang, S., Liang, H., Ji, C., &amp; Lin, X. (2024). </w:t>
      </w:r>
      <w:r w:rsidRPr="00736224">
        <w:rPr>
          <w:rFonts w:cs="Times New Roman"/>
          <w:lang w:val="en-US"/>
        </w:rPr>
        <w:t xml:space="preserve">Effects of quercetin- and </w:t>
      </w:r>
      <w:proofErr w:type="spellStart"/>
      <w:r w:rsidRPr="00736224">
        <w:rPr>
          <w:rFonts w:cs="Times New Roman"/>
          <w:lang w:val="en-US"/>
        </w:rPr>
        <w:t>Lactiplantibacillus</w:t>
      </w:r>
      <w:proofErr w:type="spellEnd"/>
      <w:r w:rsidRPr="00736224">
        <w:rPr>
          <w:rFonts w:cs="Times New Roman"/>
          <w:lang w:val="en-US"/>
        </w:rPr>
        <w:t xml:space="preserve"> plantarum-containing bioactive films on physicochemical properties and microbial safety of grass carp. </w:t>
      </w:r>
      <w:proofErr w:type="spellStart"/>
      <w:r w:rsidRPr="00736224">
        <w:rPr>
          <w:rFonts w:cs="Times New Roman"/>
          <w:i/>
          <w:iCs/>
        </w:rPr>
        <w:t>Food</w:t>
      </w:r>
      <w:proofErr w:type="spellEnd"/>
      <w:r w:rsidRPr="00736224">
        <w:rPr>
          <w:rFonts w:cs="Times New Roman"/>
          <w:i/>
          <w:iCs/>
        </w:rPr>
        <w:t xml:space="preserve"> </w:t>
      </w:r>
      <w:proofErr w:type="spellStart"/>
      <w:r w:rsidRPr="00736224">
        <w:rPr>
          <w:rFonts w:cs="Times New Roman"/>
          <w:i/>
          <w:iCs/>
        </w:rPr>
        <w:t>Chemistry</w:t>
      </w:r>
      <w:proofErr w:type="spellEnd"/>
      <w:r w:rsidRPr="00736224">
        <w:rPr>
          <w:rFonts w:cs="Times New Roman"/>
        </w:rPr>
        <w:t xml:space="preserve">, </w:t>
      </w:r>
      <w:r w:rsidRPr="00736224">
        <w:rPr>
          <w:rFonts w:cs="Times New Roman"/>
          <w:i/>
          <w:iCs/>
        </w:rPr>
        <w:t>450</w:t>
      </w:r>
      <w:r w:rsidRPr="00736224">
        <w:rPr>
          <w:rFonts w:cs="Times New Roman"/>
        </w:rPr>
        <w:t>, 139472. https://doi.org/10.1016/j.foodchem.2024.139472</w:t>
      </w:r>
    </w:p>
    <w:p w14:paraId="31C2BB0E" w14:textId="752DACE2" w:rsidR="00EB070A" w:rsidRPr="00131919" w:rsidRDefault="00EB070A" w:rsidP="00131919">
      <w:pPr>
        <w:pStyle w:val="Prrafodelista"/>
        <w:rPr>
          <w:rFonts w:cs="Times New Roman"/>
          <w:lang w:val="en-US"/>
        </w:rPr>
      </w:pPr>
    </w:p>
    <w:sectPr w:rsidR="00EB070A" w:rsidRPr="00131919" w:rsidSect="00A16C0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D0A46" w14:textId="77777777" w:rsidR="009D1970" w:rsidRDefault="009D1970" w:rsidP="007A61C1">
      <w:pPr>
        <w:spacing w:after="0" w:line="240" w:lineRule="auto"/>
      </w:pPr>
      <w:r>
        <w:separator/>
      </w:r>
    </w:p>
  </w:endnote>
  <w:endnote w:type="continuationSeparator" w:id="0">
    <w:p w14:paraId="1C68A0E9" w14:textId="77777777" w:rsidR="009D1970" w:rsidRDefault="009D1970" w:rsidP="007A6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D2F9C" w14:textId="77777777" w:rsidR="009D1970" w:rsidRDefault="009D1970" w:rsidP="007A61C1">
      <w:pPr>
        <w:spacing w:after="0" w:line="240" w:lineRule="auto"/>
      </w:pPr>
      <w:r>
        <w:separator/>
      </w:r>
    </w:p>
  </w:footnote>
  <w:footnote w:type="continuationSeparator" w:id="0">
    <w:p w14:paraId="07D16F42" w14:textId="77777777" w:rsidR="009D1970" w:rsidRDefault="009D1970" w:rsidP="007A61C1">
      <w:pPr>
        <w:spacing w:after="0" w:line="240" w:lineRule="auto"/>
      </w:pPr>
      <w:r>
        <w:continuationSeparator/>
      </w:r>
    </w:p>
  </w:footnote>
  <w:footnote w:id="1">
    <w:p w14:paraId="56F9A5DC" w14:textId="3853957D" w:rsidR="00A16C03" w:rsidRPr="00114155" w:rsidRDefault="00A16C03" w:rsidP="00131919">
      <w:pPr>
        <w:spacing w:after="0"/>
        <w:rPr>
          <w:szCs w:val="18"/>
        </w:rPr>
      </w:pPr>
      <w:r w:rsidRPr="00131919">
        <w:rPr>
          <w:rStyle w:val="Refdenotaalpie"/>
          <w:sz w:val="20"/>
          <w:szCs w:val="18"/>
        </w:rPr>
        <w:footnoteRef/>
      </w:r>
      <w:r w:rsidRPr="00131919">
        <w:rPr>
          <w:sz w:val="20"/>
          <w:szCs w:val="18"/>
        </w:rPr>
        <w:t xml:space="preserve"> </w:t>
      </w:r>
      <w:r w:rsidRPr="00131919">
        <w:rPr>
          <w:szCs w:val="18"/>
        </w:rPr>
        <w:t>lmradaa@unadvirtual.edu.co</w:t>
      </w:r>
      <w:r w:rsidRPr="00131919">
        <w:rPr>
          <w:sz w:val="20"/>
          <w:szCs w:val="18"/>
        </w:rPr>
        <w:t xml:space="preserve">   /   https://orcid.org/0000-0003-0939-2680</w:t>
      </w:r>
    </w:p>
  </w:footnote>
  <w:footnote w:id="2">
    <w:p w14:paraId="68F286C7" w14:textId="644FF693" w:rsidR="00A16C03" w:rsidRDefault="00A16C03" w:rsidP="00A16C03">
      <w:pPr>
        <w:pStyle w:val="Textonotapie"/>
      </w:pPr>
      <w:r>
        <w:rPr>
          <w:rStyle w:val="Refdenotaalpie"/>
        </w:rPr>
        <w:footnoteRef/>
      </w:r>
      <w:r>
        <w:t xml:space="preserve"> </w:t>
      </w:r>
      <w:r w:rsidRPr="00131919">
        <w:t>andrea.vasquez@unad.edu.co</w:t>
      </w:r>
      <w:r>
        <w:t xml:space="preserve">   /   </w:t>
      </w:r>
      <w:r w:rsidRPr="00131919">
        <w:t>https://orcid.org/0000-0002-6387-3269</w:t>
      </w:r>
    </w:p>
  </w:footnote>
  <w:footnote w:id="3">
    <w:p w14:paraId="23271500" w14:textId="5997CF4A" w:rsidR="00A16C03" w:rsidRDefault="00A16C03" w:rsidP="00131919">
      <w:r>
        <w:rPr>
          <w:rStyle w:val="Refdenotaalpie"/>
        </w:rPr>
        <w:footnoteRef/>
      </w:r>
      <w:r>
        <w:t xml:space="preserve"> </w:t>
      </w:r>
      <w:r w:rsidRPr="00131919">
        <w:rPr>
          <w:szCs w:val="18"/>
        </w:rPr>
        <w:t>liliana.londono@unad.edu.co</w:t>
      </w:r>
      <w:r w:rsidRPr="00131919">
        <w:rPr>
          <w:sz w:val="20"/>
          <w:szCs w:val="18"/>
        </w:rPr>
        <w:t xml:space="preserve">   /   </w:t>
      </w:r>
      <w:r w:rsidRPr="00A16C03">
        <w:rPr>
          <w:sz w:val="20"/>
          <w:szCs w:val="20"/>
        </w:rPr>
        <w:t>https://orcid.org/0000-0002-5288-5272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A7011"/>
    <w:multiLevelType w:val="hybridMultilevel"/>
    <w:tmpl w:val="CB9CA022"/>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 w15:restartNumberingAfterBreak="0">
    <w:nsid w:val="3B0B62E0"/>
    <w:multiLevelType w:val="hybridMultilevel"/>
    <w:tmpl w:val="F38E4CF6"/>
    <w:lvl w:ilvl="0" w:tplc="580A000F">
      <w:start w:val="1"/>
      <w:numFmt w:val="decimal"/>
      <w:lvlText w:val="%1."/>
      <w:lvlJc w:val="left"/>
      <w:pPr>
        <w:ind w:left="720" w:hanging="360"/>
      </w:pPr>
    </w:lvl>
    <w:lvl w:ilvl="1" w:tplc="580A0019">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15:restartNumberingAfterBreak="0">
    <w:nsid w:val="76321C20"/>
    <w:multiLevelType w:val="hybridMultilevel"/>
    <w:tmpl w:val="05EEDC1E"/>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1C1"/>
    <w:rsid w:val="000120A4"/>
    <w:rsid w:val="000132C7"/>
    <w:rsid w:val="000168E9"/>
    <w:rsid w:val="00031BD3"/>
    <w:rsid w:val="000404E0"/>
    <w:rsid w:val="00041926"/>
    <w:rsid w:val="00066D3F"/>
    <w:rsid w:val="00074502"/>
    <w:rsid w:val="00082FDA"/>
    <w:rsid w:val="0008516B"/>
    <w:rsid w:val="000D33AE"/>
    <w:rsid w:val="000E26D1"/>
    <w:rsid w:val="000E5EBA"/>
    <w:rsid w:val="000E61A2"/>
    <w:rsid w:val="000F5CEF"/>
    <w:rsid w:val="000F656C"/>
    <w:rsid w:val="000F69A6"/>
    <w:rsid w:val="001045AF"/>
    <w:rsid w:val="00114155"/>
    <w:rsid w:val="00120554"/>
    <w:rsid w:val="00131910"/>
    <w:rsid w:val="00131919"/>
    <w:rsid w:val="00133BCC"/>
    <w:rsid w:val="00135361"/>
    <w:rsid w:val="00145E48"/>
    <w:rsid w:val="00167BD6"/>
    <w:rsid w:val="001751B5"/>
    <w:rsid w:val="00183971"/>
    <w:rsid w:val="00196EE2"/>
    <w:rsid w:val="001B455A"/>
    <w:rsid w:val="001C4BFD"/>
    <w:rsid w:val="001D0101"/>
    <w:rsid w:val="001D7D9F"/>
    <w:rsid w:val="001E387A"/>
    <w:rsid w:val="001E6F3A"/>
    <w:rsid w:val="001E7F6D"/>
    <w:rsid w:val="00211FEB"/>
    <w:rsid w:val="002131AA"/>
    <w:rsid w:val="002319B3"/>
    <w:rsid w:val="00232DEE"/>
    <w:rsid w:val="00247EC7"/>
    <w:rsid w:val="002568BF"/>
    <w:rsid w:val="0026158F"/>
    <w:rsid w:val="00265BE9"/>
    <w:rsid w:val="00274748"/>
    <w:rsid w:val="00287BA3"/>
    <w:rsid w:val="00294848"/>
    <w:rsid w:val="002E12B6"/>
    <w:rsid w:val="002E2793"/>
    <w:rsid w:val="002F225B"/>
    <w:rsid w:val="002F50D4"/>
    <w:rsid w:val="002F6414"/>
    <w:rsid w:val="00300759"/>
    <w:rsid w:val="003265F6"/>
    <w:rsid w:val="00347793"/>
    <w:rsid w:val="003620C4"/>
    <w:rsid w:val="00366EE0"/>
    <w:rsid w:val="00377A7F"/>
    <w:rsid w:val="003D2787"/>
    <w:rsid w:val="003E198B"/>
    <w:rsid w:val="003F696F"/>
    <w:rsid w:val="004023DD"/>
    <w:rsid w:val="00410239"/>
    <w:rsid w:val="00413982"/>
    <w:rsid w:val="00420F21"/>
    <w:rsid w:val="004235C7"/>
    <w:rsid w:val="004461B5"/>
    <w:rsid w:val="00476323"/>
    <w:rsid w:val="00490067"/>
    <w:rsid w:val="0049377D"/>
    <w:rsid w:val="004A4DB6"/>
    <w:rsid w:val="004D2708"/>
    <w:rsid w:val="004D645A"/>
    <w:rsid w:val="004E1630"/>
    <w:rsid w:val="00524AFD"/>
    <w:rsid w:val="005440A7"/>
    <w:rsid w:val="005858A0"/>
    <w:rsid w:val="005A687D"/>
    <w:rsid w:val="005A77ED"/>
    <w:rsid w:val="005C1F04"/>
    <w:rsid w:val="005C4C43"/>
    <w:rsid w:val="005C5092"/>
    <w:rsid w:val="005D7C9F"/>
    <w:rsid w:val="00651937"/>
    <w:rsid w:val="00676BC4"/>
    <w:rsid w:val="0068283A"/>
    <w:rsid w:val="006B12F2"/>
    <w:rsid w:val="006E49DF"/>
    <w:rsid w:val="0071268B"/>
    <w:rsid w:val="00736224"/>
    <w:rsid w:val="00744052"/>
    <w:rsid w:val="00751112"/>
    <w:rsid w:val="0075531C"/>
    <w:rsid w:val="00767999"/>
    <w:rsid w:val="00783327"/>
    <w:rsid w:val="00793949"/>
    <w:rsid w:val="00794D60"/>
    <w:rsid w:val="007A2196"/>
    <w:rsid w:val="007A61C1"/>
    <w:rsid w:val="007B19B6"/>
    <w:rsid w:val="007B40DF"/>
    <w:rsid w:val="007C67A5"/>
    <w:rsid w:val="007D7A30"/>
    <w:rsid w:val="00800C23"/>
    <w:rsid w:val="0080218E"/>
    <w:rsid w:val="00804099"/>
    <w:rsid w:val="0080472F"/>
    <w:rsid w:val="00812762"/>
    <w:rsid w:val="00836A25"/>
    <w:rsid w:val="00837A82"/>
    <w:rsid w:val="00855883"/>
    <w:rsid w:val="00872174"/>
    <w:rsid w:val="00874B56"/>
    <w:rsid w:val="00890F63"/>
    <w:rsid w:val="008A0DC4"/>
    <w:rsid w:val="008B0350"/>
    <w:rsid w:val="008B6494"/>
    <w:rsid w:val="008E45C4"/>
    <w:rsid w:val="009063BA"/>
    <w:rsid w:val="00937456"/>
    <w:rsid w:val="0098389F"/>
    <w:rsid w:val="00992B3F"/>
    <w:rsid w:val="009A1B52"/>
    <w:rsid w:val="009B0CFD"/>
    <w:rsid w:val="009B2D7D"/>
    <w:rsid w:val="009B546C"/>
    <w:rsid w:val="009D1970"/>
    <w:rsid w:val="009E7C86"/>
    <w:rsid w:val="009F28F5"/>
    <w:rsid w:val="009F7024"/>
    <w:rsid w:val="00A01668"/>
    <w:rsid w:val="00A041DA"/>
    <w:rsid w:val="00A113BC"/>
    <w:rsid w:val="00A129D8"/>
    <w:rsid w:val="00A13F71"/>
    <w:rsid w:val="00A16C03"/>
    <w:rsid w:val="00A257B8"/>
    <w:rsid w:val="00A35994"/>
    <w:rsid w:val="00A36BF1"/>
    <w:rsid w:val="00A409B4"/>
    <w:rsid w:val="00A412FE"/>
    <w:rsid w:val="00A52879"/>
    <w:rsid w:val="00A747BF"/>
    <w:rsid w:val="00A748C0"/>
    <w:rsid w:val="00A95974"/>
    <w:rsid w:val="00AA0484"/>
    <w:rsid w:val="00AA3B1D"/>
    <w:rsid w:val="00AB3438"/>
    <w:rsid w:val="00AC7686"/>
    <w:rsid w:val="00AD5CEE"/>
    <w:rsid w:val="00AE528F"/>
    <w:rsid w:val="00AE5D6C"/>
    <w:rsid w:val="00AF1E5F"/>
    <w:rsid w:val="00AF429F"/>
    <w:rsid w:val="00B075CB"/>
    <w:rsid w:val="00B11507"/>
    <w:rsid w:val="00B15315"/>
    <w:rsid w:val="00B22EF3"/>
    <w:rsid w:val="00B37C6A"/>
    <w:rsid w:val="00B47874"/>
    <w:rsid w:val="00B63D83"/>
    <w:rsid w:val="00B63F3E"/>
    <w:rsid w:val="00B67A2E"/>
    <w:rsid w:val="00BA4E80"/>
    <w:rsid w:val="00BB07CC"/>
    <w:rsid w:val="00BB5F06"/>
    <w:rsid w:val="00BD3F7E"/>
    <w:rsid w:val="00BD4646"/>
    <w:rsid w:val="00BE2F84"/>
    <w:rsid w:val="00C02D47"/>
    <w:rsid w:val="00C03817"/>
    <w:rsid w:val="00C14B8C"/>
    <w:rsid w:val="00C22203"/>
    <w:rsid w:val="00C30D55"/>
    <w:rsid w:val="00C33718"/>
    <w:rsid w:val="00C413A9"/>
    <w:rsid w:val="00C43760"/>
    <w:rsid w:val="00C60389"/>
    <w:rsid w:val="00C8746E"/>
    <w:rsid w:val="00CB492E"/>
    <w:rsid w:val="00CD040E"/>
    <w:rsid w:val="00D2060B"/>
    <w:rsid w:val="00D44C8A"/>
    <w:rsid w:val="00D56030"/>
    <w:rsid w:val="00D60797"/>
    <w:rsid w:val="00D65CF2"/>
    <w:rsid w:val="00D87D01"/>
    <w:rsid w:val="00DA20EE"/>
    <w:rsid w:val="00DA36C6"/>
    <w:rsid w:val="00DD0170"/>
    <w:rsid w:val="00DF1CF0"/>
    <w:rsid w:val="00E015BE"/>
    <w:rsid w:val="00E34430"/>
    <w:rsid w:val="00E63EAA"/>
    <w:rsid w:val="00E665D6"/>
    <w:rsid w:val="00E67112"/>
    <w:rsid w:val="00E71CFF"/>
    <w:rsid w:val="00E86CAA"/>
    <w:rsid w:val="00E91511"/>
    <w:rsid w:val="00E919DA"/>
    <w:rsid w:val="00E95A64"/>
    <w:rsid w:val="00EB070A"/>
    <w:rsid w:val="00EB4982"/>
    <w:rsid w:val="00EC56C0"/>
    <w:rsid w:val="00ED5DA5"/>
    <w:rsid w:val="00EE187F"/>
    <w:rsid w:val="00EE24EF"/>
    <w:rsid w:val="00EE70B8"/>
    <w:rsid w:val="00F04785"/>
    <w:rsid w:val="00F052D7"/>
    <w:rsid w:val="00F06A05"/>
    <w:rsid w:val="00F06FAA"/>
    <w:rsid w:val="00F22E56"/>
    <w:rsid w:val="00F2610C"/>
    <w:rsid w:val="00F5085F"/>
    <w:rsid w:val="00F57EAD"/>
    <w:rsid w:val="00F64BA7"/>
    <w:rsid w:val="00F81215"/>
    <w:rsid w:val="00F83E06"/>
    <w:rsid w:val="00F84510"/>
    <w:rsid w:val="00FA4EB1"/>
    <w:rsid w:val="00FE436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DF3127"/>
  <w15:chartTrackingRefBased/>
  <w15:docId w15:val="{9AD1B82A-B932-4317-A7B7-E5BA0FE47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C03"/>
    <w:pPr>
      <w:spacing w:line="360" w:lineRule="auto"/>
      <w:jc w:val="both"/>
    </w:pPr>
    <w:rPr>
      <w:rFonts w:ascii="Times New Roman" w:hAnsi="Times New Roman"/>
      <w:sz w:val="24"/>
    </w:rPr>
  </w:style>
  <w:style w:type="paragraph" w:styleId="Ttulo1">
    <w:name w:val="heading 1"/>
    <w:basedOn w:val="Normal"/>
    <w:next w:val="Normal"/>
    <w:link w:val="Ttulo1Car"/>
    <w:uiPriority w:val="9"/>
    <w:qFormat/>
    <w:rsid w:val="00476323"/>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lang w:val="es-419"/>
      <w14:ligatures w14:val="standardContextual"/>
    </w:rPr>
  </w:style>
  <w:style w:type="paragraph" w:styleId="Ttulo2">
    <w:name w:val="heading 2"/>
    <w:basedOn w:val="Normal"/>
    <w:next w:val="Normal"/>
    <w:link w:val="Ttulo2Car"/>
    <w:uiPriority w:val="9"/>
    <w:semiHidden/>
    <w:unhideWhenUsed/>
    <w:qFormat/>
    <w:rsid w:val="00476323"/>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lang w:val="es-419"/>
      <w14:ligatures w14:val="standardContextual"/>
    </w:rPr>
  </w:style>
  <w:style w:type="paragraph" w:styleId="Ttulo3">
    <w:name w:val="heading 3"/>
    <w:basedOn w:val="Normal"/>
    <w:next w:val="Normal"/>
    <w:link w:val="Ttulo3Car"/>
    <w:uiPriority w:val="9"/>
    <w:semiHidden/>
    <w:unhideWhenUsed/>
    <w:qFormat/>
    <w:rsid w:val="00476323"/>
    <w:pPr>
      <w:keepNext/>
      <w:keepLines/>
      <w:spacing w:before="160" w:after="80" w:line="278" w:lineRule="auto"/>
      <w:outlineLvl w:val="2"/>
    </w:pPr>
    <w:rPr>
      <w:rFonts w:eastAsiaTheme="majorEastAsia" w:cstheme="majorBidi"/>
      <w:color w:val="2E74B5" w:themeColor="accent1" w:themeShade="BF"/>
      <w:kern w:val="2"/>
      <w:sz w:val="28"/>
      <w:szCs w:val="28"/>
      <w:lang w:val="es-419"/>
      <w14:ligatures w14:val="standardContextual"/>
    </w:rPr>
  </w:style>
  <w:style w:type="paragraph" w:styleId="Ttulo4">
    <w:name w:val="heading 4"/>
    <w:basedOn w:val="Normal"/>
    <w:next w:val="Normal"/>
    <w:link w:val="Ttulo4Car"/>
    <w:uiPriority w:val="9"/>
    <w:semiHidden/>
    <w:unhideWhenUsed/>
    <w:qFormat/>
    <w:rsid w:val="00476323"/>
    <w:pPr>
      <w:keepNext/>
      <w:keepLines/>
      <w:spacing w:before="80" w:after="40" w:line="278" w:lineRule="auto"/>
      <w:outlineLvl w:val="3"/>
    </w:pPr>
    <w:rPr>
      <w:rFonts w:eastAsiaTheme="majorEastAsia" w:cstheme="majorBidi"/>
      <w:i/>
      <w:iCs/>
      <w:color w:val="2E74B5" w:themeColor="accent1" w:themeShade="BF"/>
      <w:kern w:val="2"/>
      <w:szCs w:val="24"/>
      <w:lang w:val="es-419"/>
      <w14:ligatures w14:val="standardContextual"/>
    </w:rPr>
  </w:style>
  <w:style w:type="paragraph" w:styleId="Ttulo5">
    <w:name w:val="heading 5"/>
    <w:basedOn w:val="Normal"/>
    <w:next w:val="Normal"/>
    <w:link w:val="Ttulo5Car"/>
    <w:uiPriority w:val="9"/>
    <w:semiHidden/>
    <w:unhideWhenUsed/>
    <w:qFormat/>
    <w:rsid w:val="00476323"/>
    <w:pPr>
      <w:keepNext/>
      <w:keepLines/>
      <w:spacing w:before="80" w:after="40" w:line="278" w:lineRule="auto"/>
      <w:outlineLvl w:val="4"/>
    </w:pPr>
    <w:rPr>
      <w:rFonts w:eastAsiaTheme="majorEastAsia" w:cstheme="majorBidi"/>
      <w:color w:val="2E74B5" w:themeColor="accent1" w:themeShade="BF"/>
      <w:kern w:val="2"/>
      <w:szCs w:val="24"/>
      <w:lang w:val="es-419"/>
      <w14:ligatures w14:val="standardContextual"/>
    </w:rPr>
  </w:style>
  <w:style w:type="paragraph" w:styleId="Ttulo6">
    <w:name w:val="heading 6"/>
    <w:basedOn w:val="Normal"/>
    <w:next w:val="Normal"/>
    <w:link w:val="Ttulo6Car"/>
    <w:uiPriority w:val="9"/>
    <w:semiHidden/>
    <w:unhideWhenUsed/>
    <w:qFormat/>
    <w:rsid w:val="00476323"/>
    <w:pPr>
      <w:keepNext/>
      <w:keepLines/>
      <w:spacing w:before="40" w:after="0" w:line="278" w:lineRule="auto"/>
      <w:outlineLvl w:val="5"/>
    </w:pPr>
    <w:rPr>
      <w:rFonts w:eastAsiaTheme="majorEastAsia" w:cstheme="majorBidi"/>
      <w:i/>
      <w:iCs/>
      <w:color w:val="595959" w:themeColor="text1" w:themeTint="A6"/>
      <w:kern w:val="2"/>
      <w:szCs w:val="24"/>
      <w:lang w:val="es-419"/>
      <w14:ligatures w14:val="standardContextual"/>
    </w:rPr>
  </w:style>
  <w:style w:type="paragraph" w:styleId="Ttulo7">
    <w:name w:val="heading 7"/>
    <w:basedOn w:val="Normal"/>
    <w:next w:val="Normal"/>
    <w:link w:val="Ttulo7Car"/>
    <w:uiPriority w:val="9"/>
    <w:semiHidden/>
    <w:unhideWhenUsed/>
    <w:qFormat/>
    <w:rsid w:val="00476323"/>
    <w:pPr>
      <w:keepNext/>
      <w:keepLines/>
      <w:spacing w:before="40" w:after="0" w:line="278" w:lineRule="auto"/>
      <w:outlineLvl w:val="6"/>
    </w:pPr>
    <w:rPr>
      <w:rFonts w:eastAsiaTheme="majorEastAsia" w:cstheme="majorBidi"/>
      <w:color w:val="595959" w:themeColor="text1" w:themeTint="A6"/>
      <w:kern w:val="2"/>
      <w:szCs w:val="24"/>
      <w:lang w:val="es-419"/>
      <w14:ligatures w14:val="standardContextual"/>
    </w:rPr>
  </w:style>
  <w:style w:type="paragraph" w:styleId="Ttulo8">
    <w:name w:val="heading 8"/>
    <w:basedOn w:val="Normal"/>
    <w:next w:val="Normal"/>
    <w:link w:val="Ttulo8Car"/>
    <w:uiPriority w:val="9"/>
    <w:semiHidden/>
    <w:unhideWhenUsed/>
    <w:qFormat/>
    <w:rsid w:val="00476323"/>
    <w:pPr>
      <w:keepNext/>
      <w:keepLines/>
      <w:spacing w:after="0" w:line="278" w:lineRule="auto"/>
      <w:outlineLvl w:val="7"/>
    </w:pPr>
    <w:rPr>
      <w:rFonts w:eastAsiaTheme="majorEastAsia" w:cstheme="majorBidi"/>
      <w:i/>
      <w:iCs/>
      <w:color w:val="272727" w:themeColor="text1" w:themeTint="D8"/>
      <w:kern w:val="2"/>
      <w:szCs w:val="24"/>
      <w:lang w:val="es-419"/>
      <w14:ligatures w14:val="standardContextual"/>
    </w:rPr>
  </w:style>
  <w:style w:type="paragraph" w:styleId="Ttulo9">
    <w:name w:val="heading 9"/>
    <w:basedOn w:val="Normal"/>
    <w:next w:val="Normal"/>
    <w:link w:val="Ttulo9Car"/>
    <w:uiPriority w:val="9"/>
    <w:semiHidden/>
    <w:unhideWhenUsed/>
    <w:qFormat/>
    <w:rsid w:val="00476323"/>
    <w:pPr>
      <w:keepNext/>
      <w:keepLines/>
      <w:spacing w:after="0" w:line="278" w:lineRule="auto"/>
      <w:outlineLvl w:val="8"/>
    </w:pPr>
    <w:rPr>
      <w:rFonts w:eastAsiaTheme="majorEastAsia" w:cstheme="majorBidi"/>
      <w:color w:val="272727" w:themeColor="text1" w:themeTint="D8"/>
      <w:kern w:val="2"/>
      <w:szCs w:val="24"/>
      <w:lang w:val="es-419"/>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A61C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A61C1"/>
  </w:style>
  <w:style w:type="paragraph" w:styleId="Piedepgina">
    <w:name w:val="footer"/>
    <w:basedOn w:val="Normal"/>
    <w:link w:val="PiedepginaCar"/>
    <w:uiPriority w:val="99"/>
    <w:unhideWhenUsed/>
    <w:rsid w:val="007A61C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A61C1"/>
  </w:style>
  <w:style w:type="paragraph" w:styleId="HTMLconformatoprevio">
    <w:name w:val="HTML Preformatted"/>
    <w:basedOn w:val="Normal"/>
    <w:link w:val="HTMLconformatoprevioCar"/>
    <w:uiPriority w:val="99"/>
    <w:semiHidden/>
    <w:unhideWhenUsed/>
    <w:rsid w:val="007A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semiHidden/>
    <w:rsid w:val="007A61C1"/>
    <w:rPr>
      <w:rFonts w:ascii="Courier New" w:eastAsia="Times New Roman" w:hAnsi="Courier New" w:cs="Courier New"/>
      <w:sz w:val="20"/>
      <w:szCs w:val="20"/>
      <w:lang w:eastAsia="es-CO"/>
    </w:rPr>
  </w:style>
  <w:style w:type="character" w:styleId="Hipervnculo">
    <w:name w:val="Hyperlink"/>
    <w:basedOn w:val="Fuentedeprrafopredeter"/>
    <w:uiPriority w:val="99"/>
    <w:unhideWhenUsed/>
    <w:rsid w:val="0068283A"/>
    <w:rPr>
      <w:color w:val="0563C1" w:themeColor="hyperlink"/>
      <w:u w:val="single"/>
    </w:rPr>
  </w:style>
  <w:style w:type="character" w:styleId="Mencinsinresolver">
    <w:name w:val="Unresolved Mention"/>
    <w:basedOn w:val="Fuentedeprrafopredeter"/>
    <w:uiPriority w:val="99"/>
    <w:semiHidden/>
    <w:unhideWhenUsed/>
    <w:rsid w:val="0068283A"/>
    <w:rPr>
      <w:color w:val="605E5C"/>
      <w:shd w:val="clear" w:color="auto" w:fill="E1DFDD"/>
    </w:rPr>
  </w:style>
  <w:style w:type="table" w:styleId="Tablaconcuadrcula">
    <w:name w:val="Table Grid"/>
    <w:basedOn w:val="Tablanormal"/>
    <w:uiPriority w:val="39"/>
    <w:rsid w:val="00E919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A16C03"/>
    <w:rPr>
      <w:rFonts w:asciiTheme="majorHAnsi" w:eastAsiaTheme="majorEastAsia" w:hAnsiTheme="majorHAnsi" w:cstheme="majorBidi"/>
      <w:color w:val="2E74B5" w:themeColor="accent1" w:themeShade="BF"/>
      <w:kern w:val="2"/>
      <w:sz w:val="40"/>
      <w:szCs w:val="40"/>
      <w:lang w:val="es-419"/>
      <w14:ligatures w14:val="standardContextual"/>
    </w:rPr>
  </w:style>
  <w:style w:type="character" w:customStyle="1" w:styleId="Ttulo2Car">
    <w:name w:val="Título 2 Car"/>
    <w:basedOn w:val="Fuentedeprrafopredeter"/>
    <w:link w:val="Ttulo2"/>
    <w:uiPriority w:val="9"/>
    <w:semiHidden/>
    <w:rsid w:val="00A16C03"/>
    <w:rPr>
      <w:rFonts w:asciiTheme="majorHAnsi" w:eastAsiaTheme="majorEastAsia" w:hAnsiTheme="majorHAnsi" w:cstheme="majorBidi"/>
      <w:color w:val="2E74B5" w:themeColor="accent1" w:themeShade="BF"/>
      <w:kern w:val="2"/>
      <w:sz w:val="32"/>
      <w:szCs w:val="32"/>
      <w:lang w:val="es-419"/>
      <w14:ligatures w14:val="standardContextual"/>
    </w:rPr>
  </w:style>
  <w:style w:type="character" w:customStyle="1" w:styleId="Ttulo3Car">
    <w:name w:val="Título 3 Car"/>
    <w:basedOn w:val="Fuentedeprrafopredeter"/>
    <w:link w:val="Ttulo3"/>
    <w:uiPriority w:val="9"/>
    <w:semiHidden/>
    <w:rsid w:val="00A16C03"/>
    <w:rPr>
      <w:rFonts w:ascii="Times New Roman" w:eastAsiaTheme="majorEastAsia" w:hAnsi="Times New Roman" w:cstheme="majorBidi"/>
      <w:color w:val="2E74B5" w:themeColor="accent1" w:themeShade="BF"/>
      <w:kern w:val="2"/>
      <w:sz w:val="28"/>
      <w:szCs w:val="28"/>
      <w:lang w:val="es-419"/>
      <w14:ligatures w14:val="standardContextual"/>
    </w:rPr>
  </w:style>
  <w:style w:type="character" w:customStyle="1" w:styleId="Ttulo4Car">
    <w:name w:val="Título 4 Car"/>
    <w:basedOn w:val="Fuentedeprrafopredeter"/>
    <w:link w:val="Ttulo4"/>
    <w:uiPriority w:val="9"/>
    <w:semiHidden/>
    <w:rsid w:val="00A16C03"/>
    <w:rPr>
      <w:rFonts w:ascii="Times New Roman" w:eastAsiaTheme="majorEastAsia" w:hAnsi="Times New Roman" w:cstheme="majorBidi"/>
      <w:i/>
      <w:iCs/>
      <w:color w:val="2E74B5" w:themeColor="accent1" w:themeShade="BF"/>
      <w:kern w:val="2"/>
      <w:sz w:val="24"/>
      <w:szCs w:val="24"/>
      <w:lang w:val="es-419"/>
      <w14:ligatures w14:val="standardContextual"/>
    </w:rPr>
  </w:style>
  <w:style w:type="character" w:customStyle="1" w:styleId="Ttulo5Car">
    <w:name w:val="Título 5 Car"/>
    <w:basedOn w:val="Fuentedeprrafopredeter"/>
    <w:link w:val="Ttulo5"/>
    <w:uiPriority w:val="9"/>
    <w:semiHidden/>
    <w:rsid w:val="00A16C03"/>
    <w:rPr>
      <w:rFonts w:ascii="Times New Roman" w:eastAsiaTheme="majorEastAsia" w:hAnsi="Times New Roman" w:cstheme="majorBidi"/>
      <w:color w:val="2E74B5" w:themeColor="accent1" w:themeShade="BF"/>
      <w:kern w:val="2"/>
      <w:sz w:val="24"/>
      <w:szCs w:val="24"/>
      <w:lang w:val="es-419"/>
      <w14:ligatures w14:val="standardContextual"/>
    </w:rPr>
  </w:style>
  <w:style w:type="character" w:customStyle="1" w:styleId="Ttulo6Car">
    <w:name w:val="Título 6 Car"/>
    <w:basedOn w:val="Fuentedeprrafopredeter"/>
    <w:link w:val="Ttulo6"/>
    <w:uiPriority w:val="9"/>
    <w:semiHidden/>
    <w:rsid w:val="00A16C03"/>
    <w:rPr>
      <w:rFonts w:ascii="Times New Roman" w:eastAsiaTheme="majorEastAsia" w:hAnsi="Times New Roman" w:cstheme="majorBidi"/>
      <w:i/>
      <w:iCs/>
      <w:color w:val="595959" w:themeColor="text1" w:themeTint="A6"/>
      <w:kern w:val="2"/>
      <w:sz w:val="24"/>
      <w:szCs w:val="24"/>
      <w:lang w:val="es-419"/>
      <w14:ligatures w14:val="standardContextual"/>
    </w:rPr>
  </w:style>
  <w:style w:type="character" w:customStyle="1" w:styleId="Ttulo7Car">
    <w:name w:val="Título 7 Car"/>
    <w:basedOn w:val="Fuentedeprrafopredeter"/>
    <w:link w:val="Ttulo7"/>
    <w:uiPriority w:val="9"/>
    <w:semiHidden/>
    <w:rsid w:val="00A16C03"/>
    <w:rPr>
      <w:rFonts w:ascii="Times New Roman" w:eastAsiaTheme="majorEastAsia" w:hAnsi="Times New Roman" w:cstheme="majorBidi"/>
      <w:color w:val="595959" w:themeColor="text1" w:themeTint="A6"/>
      <w:kern w:val="2"/>
      <w:sz w:val="24"/>
      <w:szCs w:val="24"/>
      <w:lang w:val="es-419"/>
      <w14:ligatures w14:val="standardContextual"/>
    </w:rPr>
  </w:style>
  <w:style w:type="character" w:customStyle="1" w:styleId="Ttulo8Car">
    <w:name w:val="Título 8 Car"/>
    <w:basedOn w:val="Fuentedeprrafopredeter"/>
    <w:link w:val="Ttulo8"/>
    <w:uiPriority w:val="9"/>
    <w:semiHidden/>
    <w:rsid w:val="00A16C03"/>
    <w:rPr>
      <w:rFonts w:ascii="Times New Roman" w:eastAsiaTheme="majorEastAsia" w:hAnsi="Times New Roman" w:cstheme="majorBidi"/>
      <w:i/>
      <w:iCs/>
      <w:color w:val="272727" w:themeColor="text1" w:themeTint="D8"/>
      <w:kern w:val="2"/>
      <w:sz w:val="24"/>
      <w:szCs w:val="24"/>
      <w:lang w:val="es-419"/>
      <w14:ligatures w14:val="standardContextual"/>
    </w:rPr>
  </w:style>
  <w:style w:type="character" w:customStyle="1" w:styleId="Ttulo9Car">
    <w:name w:val="Título 9 Car"/>
    <w:basedOn w:val="Fuentedeprrafopredeter"/>
    <w:link w:val="Ttulo9"/>
    <w:uiPriority w:val="9"/>
    <w:semiHidden/>
    <w:rsid w:val="00A16C03"/>
    <w:rPr>
      <w:rFonts w:ascii="Times New Roman" w:eastAsiaTheme="majorEastAsia" w:hAnsi="Times New Roman" w:cstheme="majorBidi"/>
      <w:color w:val="272727" w:themeColor="text1" w:themeTint="D8"/>
      <w:kern w:val="2"/>
      <w:sz w:val="24"/>
      <w:szCs w:val="24"/>
      <w:lang w:val="es-419"/>
      <w14:ligatures w14:val="standardContextual"/>
    </w:rPr>
  </w:style>
  <w:style w:type="paragraph" w:styleId="Ttulo">
    <w:name w:val="Title"/>
    <w:basedOn w:val="Normal"/>
    <w:next w:val="Normal"/>
    <w:link w:val="TtuloCar"/>
    <w:uiPriority w:val="10"/>
    <w:qFormat/>
    <w:rsid w:val="00476323"/>
    <w:pPr>
      <w:spacing w:after="80" w:line="240" w:lineRule="auto"/>
      <w:contextualSpacing/>
    </w:pPr>
    <w:rPr>
      <w:rFonts w:asciiTheme="majorHAnsi" w:eastAsiaTheme="majorEastAsia" w:hAnsiTheme="majorHAnsi" w:cstheme="majorBidi"/>
      <w:spacing w:val="-10"/>
      <w:kern w:val="28"/>
      <w:sz w:val="56"/>
      <w:szCs w:val="56"/>
      <w:lang w:val="es-419"/>
      <w14:ligatures w14:val="standardContextual"/>
    </w:rPr>
  </w:style>
  <w:style w:type="character" w:customStyle="1" w:styleId="TtuloCar">
    <w:name w:val="Título Car"/>
    <w:basedOn w:val="Fuentedeprrafopredeter"/>
    <w:link w:val="Ttulo"/>
    <w:uiPriority w:val="10"/>
    <w:rsid w:val="00A16C03"/>
    <w:rPr>
      <w:rFonts w:asciiTheme="majorHAnsi" w:eastAsiaTheme="majorEastAsia" w:hAnsiTheme="majorHAnsi" w:cstheme="majorBidi"/>
      <w:spacing w:val="-10"/>
      <w:kern w:val="28"/>
      <w:sz w:val="56"/>
      <w:szCs w:val="56"/>
      <w:lang w:val="es-419"/>
      <w14:ligatures w14:val="standardContextual"/>
    </w:rPr>
  </w:style>
  <w:style w:type="paragraph" w:styleId="Subttulo">
    <w:name w:val="Subtitle"/>
    <w:basedOn w:val="Normal"/>
    <w:next w:val="Normal"/>
    <w:link w:val="SubttuloCar"/>
    <w:uiPriority w:val="11"/>
    <w:qFormat/>
    <w:rsid w:val="00476323"/>
    <w:pPr>
      <w:numPr>
        <w:ilvl w:val="1"/>
      </w:numPr>
      <w:spacing w:line="278" w:lineRule="auto"/>
    </w:pPr>
    <w:rPr>
      <w:rFonts w:eastAsiaTheme="majorEastAsia" w:cstheme="majorBidi"/>
      <w:color w:val="595959" w:themeColor="text1" w:themeTint="A6"/>
      <w:spacing w:val="15"/>
      <w:kern w:val="2"/>
      <w:sz w:val="28"/>
      <w:szCs w:val="28"/>
      <w:lang w:val="es-419"/>
      <w14:ligatures w14:val="standardContextual"/>
    </w:rPr>
  </w:style>
  <w:style w:type="character" w:customStyle="1" w:styleId="SubttuloCar">
    <w:name w:val="Subtítulo Car"/>
    <w:basedOn w:val="Fuentedeprrafopredeter"/>
    <w:link w:val="Subttulo"/>
    <w:uiPriority w:val="11"/>
    <w:rsid w:val="00A16C03"/>
    <w:rPr>
      <w:rFonts w:ascii="Times New Roman" w:eastAsiaTheme="majorEastAsia" w:hAnsi="Times New Roman" w:cstheme="majorBidi"/>
      <w:color w:val="595959" w:themeColor="text1" w:themeTint="A6"/>
      <w:spacing w:val="15"/>
      <w:kern w:val="2"/>
      <w:sz w:val="28"/>
      <w:szCs w:val="28"/>
      <w:lang w:val="es-419"/>
      <w14:ligatures w14:val="standardContextual"/>
    </w:rPr>
  </w:style>
  <w:style w:type="paragraph" w:styleId="Cita">
    <w:name w:val="Quote"/>
    <w:basedOn w:val="Normal"/>
    <w:next w:val="Normal"/>
    <w:link w:val="CitaCar"/>
    <w:uiPriority w:val="29"/>
    <w:qFormat/>
    <w:rsid w:val="00476323"/>
    <w:pPr>
      <w:spacing w:before="160" w:line="278" w:lineRule="auto"/>
      <w:jc w:val="center"/>
    </w:pPr>
    <w:rPr>
      <w:i/>
      <w:iCs/>
      <w:color w:val="404040" w:themeColor="text1" w:themeTint="BF"/>
      <w:kern w:val="2"/>
      <w:szCs w:val="24"/>
      <w:lang w:val="es-419"/>
      <w14:ligatures w14:val="standardContextual"/>
    </w:rPr>
  </w:style>
  <w:style w:type="character" w:customStyle="1" w:styleId="CitaCar">
    <w:name w:val="Cita Car"/>
    <w:basedOn w:val="Fuentedeprrafopredeter"/>
    <w:link w:val="Cita"/>
    <w:uiPriority w:val="29"/>
    <w:rsid w:val="00A16C03"/>
    <w:rPr>
      <w:rFonts w:ascii="Times New Roman" w:hAnsi="Times New Roman"/>
      <w:i/>
      <w:iCs/>
      <w:color w:val="404040" w:themeColor="text1" w:themeTint="BF"/>
      <w:kern w:val="2"/>
      <w:sz w:val="24"/>
      <w:szCs w:val="24"/>
      <w:lang w:val="es-419"/>
      <w14:ligatures w14:val="standardContextual"/>
    </w:rPr>
  </w:style>
  <w:style w:type="paragraph" w:styleId="Prrafodelista">
    <w:name w:val="List Paragraph"/>
    <w:basedOn w:val="Normal"/>
    <w:uiPriority w:val="34"/>
    <w:qFormat/>
    <w:rsid w:val="00476323"/>
    <w:pPr>
      <w:spacing w:line="278" w:lineRule="auto"/>
      <w:ind w:left="720"/>
      <w:contextualSpacing/>
    </w:pPr>
    <w:rPr>
      <w:kern w:val="2"/>
      <w:szCs w:val="24"/>
      <w:lang w:val="es-419"/>
      <w14:ligatures w14:val="standardContextual"/>
    </w:rPr>
  </w:style>
  <w:style w:type="character" w:styleId="nfasisintenso">
    <w:name w:val="Intense Emphasis"/>
    <w:basedOn w:val="Fuentedeprrafopredeter"/>
    <w:uiPriority w:val="21"/>
    <w:qFormat/>
    <w:rsid w:val="00A16C03"/>
    <w:rPr>
      <w:i/>
      <w:iCs/>
      <w:color w:val="2E74B5" w:themeColor="accent1" w:themeShade="BF"/>
    </w:rPr>
  </w:style>
  <w:style w:type="paragraph" w:styleId="Citadestacada">
    <w:name w:val="Intense Quote"/>
    <w:basedOn w:val="Normal"/>
    <w:next w:val="Normal"/>
    <w:link w:val="CitadestacadaCar"/>
    <w:uiPriority w:val="30"/>
    <w:qFormat/>
    <w:rsid w:val="00476323"/>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Cs w:val="24"/>
      <w:lang w:val="es-419"/>
      <w14:ligatures w14:val="standardContextual"/>
    </w:rPr>
  </w:style>
  <w:style w:type="character" w:customStyle="1" w:styleId="CitadestacadaCar">
    <w:name w:val="Cita destacada Car"/>
    <w:basedOn w:val="Fuentedeprrafopredeter"/>
    <w:link w:val="Citadestacada"/>
    <w:uiPriority w:val="30"/>
    <w:rsid w:val="00A16C03"/>
    <w:rPr>
      <w:rFonts w:ascii="Times New Roman" w:hAnsi="Times New Roman"/>
      <w:i/>
      <w:iCs/>
      <w:color w:val="2E74B5" w:themeColor="accent1" w:themeShade="BF"/>
      <w:kern w:val="2"/>
      <w:sz w:val="24"/>
      <w:szCs w:val="24"/>
      <w:lang w:val="es-419"/>
      <w14:ligatures w14:val="standardContextual"/>
    </w:rPr>
  </w:style>
  <w:style w:type="character" w:styleId="Referenciaintensa">
    <w:name w:val="Intense Reference"/>
    <w:basedOn w:val="Fuentedeprrafopredeter"/>
    <w:uiPriority w:val="32"/>
    <w:qFormat/>
    <w:rsid w:val="00A16C03"/>
    <w:rPr>
      <w:b/>
      <w:bCs/>
      <w:smallCaps/>
      <w:color w:val="2E74B5" w:themeColor="accent1" w:themeShade="BF"/>
      <w:spacing w:val="5"/>
    </w:rPr>
  </w:style>
  <w:style w:type="paragraph" w:styleId="Revisin">
    <w:name w:val="Revision"/>
    <w:hidden/>
    <w:uiPriority w:val="99"/>
    <w:semiHidden/>
    <w:rsid w:val="00A16C03"/>
    <w:pPr>
      <w:spacing w:after="0" w:line="240" w:lineRule="auto"/>
    </w:pPr>
  </w:style>
  <w:style w:type="paragraph" w:styleId="Textonotapie">
    <w:name w:val="footnote text"/>
    <w:basedOn w:val="Normal"/>
    <w:link w:val="TextonotapieCar"/>
    <w:uiPriority w:val="99"/>
    <w:semiHidden/>
    <w:unhideWhenUsed/>
    <w:rsid w:val="00A16C0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16C03"/>
    <w:rPr>
      <w:rFonts w:ascii="Times New Roman" w:hAnsi="Times New Roman"/>
      <w:sz w:val="20"/>
      <w:szCs w:val="20"/>
    </w:rPr>
  </w:style>
  <w:style w:type="character" w:styleId="Refdenotaalpie">
    <w:name w:val="footnote reference"/>
    <w:basedOn w:val="Fuentedeprrafopredeter"/>
    <w:uiPriority w:val="99"/>
    <w:semiHidden/>
    <w:unhideWhenUsed/>
    <w:rsid w:val="00A16C03"/>
    <w:rPr>
      <w:vertAlign w:val="superscript"/>
    </w:rPr>
  </w:style>
  <w:style w:type="character" w:styleId="Refdecomentario">
    <w:name w:val="annotation reference"/>
    <w:basedOn w:val="Fuentedeprrafopredeter"/>
    <w:uiPriority w:val="99"/>
    <w:semiHidden/>
    <w:unhideWhenUsed/>
    <w:rsid w:val="00890F63"/>
    <w:rPr>
      <w:sz w:val="16"/>
      <w:szCs w:val="16"/>
    </w:rPr>
  </w:style>
  <w:style w:type="paragraph" w:styleId="Textocomentario">
    <w:name w:val="annotation text"/>
    <w:basedOn w:val="Normal"/>
    <w:link w:val="TextocomentarioCar"/>
    <w:uiPriority w:val="99"/>
    <w:unhideWhenUsed/>
    <w:rsid w:val="00890F63"/>
    <w:pPr>
      <w:spacing w:line="240" w:lineRule="auto"/>
    </w:pPr>
    <w:rPr>
      <w:sz w:val="20"/>
      <w:szCs w:val="20"/>
    </w:rPr>
  </w:style>
  <w:style w:type="character" w:customStyle="1" w:styleId="TextocomentarioCar">
    <w:name w:val="Texto comentario Car"/>
    <w:basedOn w:val="Fuentedeprrafopredeter"/>
    <w:link w:val="Textocomentario"/>
    <w:uiPriority w:val="99"/>
    <w:rsid w:val="00890F63"/>
    <w:rPr>
      <w:rFonts w:ascii="Times New Roman" w:hAnsi="Times New Roman"/>
      <w:sz w:val="20"/>
      <w:szCs w:val="20"/>
    </w:rPr>
  </w:style>
  <w:style w:type="paragraph" w:styleId="Asuntodelcomentario">
    <w:name w:val="annotation subject"/>
    <w:basedOn w:val="Textocomentario"/>
    <w:next w:val="Textocomentario"/>
    <w:link w:val="AsuntodelcomentarioCar"/>
    <w:uiPriority w:val="99"/>
    <w:semiHidden/>
    <w:unhideWhenUsed/>
    <w:rsid w:val="00890F63"/>
    <w:rPr>
      <w:b/>
      <w:bCs/>
    </w:rPr>
  </w:style>
  <w:style w:type="character" w:customStyle="1" w:styleId="AsuntodelcomentarioCar">
    <w:name w:val="Asunto del comentario Car"/>
    <w:basedOn w:val="TextocomentarioCar"/>
    <w:link w:val="Asuntodelcomentario"/>
    <w:uiPriority w:val="99"/>
    <w:semiHidden/>
    <w:rsid w:val="00890F63"/>
    <w:rPr>
      <w:rFonts w:ascii="Times New Roman" w:hAnsi="Times New Roman"/>
      <w:b/>
      <w:bCs/>
      <w:sz w:val="20"/>
      <w:szCs w:val="20"/>
    </w:rPr>
  </w:style>
  <w:style w:type="character" w:styleId="Hipervnculovisitado">
    <w:name w:val="FollowedHyperlink"/>
    <w:basedOn w:val="Fuentedeprrafopredeter"/>
    <w:uiPriority w:val="99"/>
    <w:semiHidden/>
    <w:unhideWhenUsed/>
    <w:rsid w:val="00A5287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812988">
      <w:bodyDiv w:val="1"/>
      <w:marLeft w:val="0"/>
      <w:marRight w:val="0"/>
      <w:marTop w:val="0"/>
      <w:marBottom w:val="0"/>
      <w:divBdr>
        <w:top w:val="none" w:sz="0" w:space="0" w:color="auto"/>
        <w:left w:val="none" w:sz="0" w:space="0" w:color="auto"/>
        <w:bottom w:val="none" w:sz="0" w:space="0" w:color="auto"/>
        <w:right w:val="none" w:sz="0" w:space="0" w:color="auto"/>
      </w:divBdr>
    </w:div>
    <w:div w:id="1424642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432A9-3CFC-44DA-837D-60A6DFBEE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2312</Words>
  <Characters>12721</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gomez orduz</dc:creator>
  <cp:keywords/>
  <dc:description/>
  <cp:lastModifiedBy>Monica Andrea Rico Martinez</cp:lastModifiedBy>
  <cp:revision>4</cp:revision>
  <dcterms:created xsi:type="dcterms:W3CDTF">2025-12-09T20:54:00Z</dcterms:created>
  <dcterms:modified xsi:type="dcterms:W3CDTF">2025-12-13T23:21:00Z</dcterms:modified>
</cp:coreProperties>
</file>